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26674A">
      <w:pPr>
        <w:spacing w:line="600" w:lineRule="exact"/>
        <w:jc w:val="center"/>
        <w:rPr>
          <w:rFonts w:ascii="微软雅黑" w:eastAsia="微软雅黑" w:hAnsi="微软雅黑" w:cs="宋体"/>
          <w:b/>
          <w:color w:val="FF0000"/>
          <w:kern w:val="0"/>
          <w:sz w:val="40"/>
          <w:szCs w:val="40"/>
        </w:rPr>
      </w:pPr>
      <w:r w:rsidRPr="0031370D">
        <w:rPr>
          <w:rFonts w:ascii="微软雅黑" w:eastAsia="微软雅黑" w:hAnsi="微软雅黑" w:cs="宋体" w:hint="eastAsia"/>
          <w:b/>
          <w:color w:val="FF0000"/>
          <w:kern w:val="0"/>
          <w:sz w:val="40"/>
          <w:szCs w:val="40"/>
        </w:rPr>
        <w:t>中华人民共和国海事诉讼特别程序法</w:t>
      </w:r>
    </w:p>
    <w:p w:rsidR="00387AC1" w:rsidRDefault="00387AC1" w:rsidP="0031370D">
      <w:pPr>
        <w:spacing w:line="240" w:lineRule="exact"/>
        <w:rPr>
          <w:rFonts w:ascii="微软雅黑" w:eastAsia="微软雅黑" w:hAnsi="微软雅黑" w:cs="宋体"/>
          <w:kern w:val="0"/>
          <w:sz w:val="22"/>
          <w:szCs w:val="22"/>
        </w:rPr>
      </w:pPr>
    </w:p>
    <w:p w:rsidR="0026674A" w:rsidRDefault="0026674A" w:rsidP="0026674A">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2000-07-01</w:t>
      </w:r>
    </w:p>
    <w:p w:rsidR="0026674A" w:rsidRPr="0026674A" w:rsidRDefault="0026674A" w:rsidP="0031370D">
      <w:pPr>
        <w:spacing w:line="240" w:lineRule="exact"/>
        <w:rPr>
          <w:rFonts w:ascii="微软雅黑" w:eastAsia="微软雅黑" w:hAnsi="微软雅黑" w:cs="宋体" w:hint="eastAsia"/>
          <w:kern w:val="0"/>
          <w:sz w:val="22"/>
          <w:szCs w:val="22"/>
        </w:rPr>
      </w:pPr>
    </w:p>
    <w:p w:rsidR="00387AC1" w:rsidRPr="0031370D" w:rsidRDefault="007067F8" w:rsidP="0031370D">
      <w:pPr>
        <w:spacing w:line="240" w:lineRule="exact"/>
        <w:ind w:leftChars="200" w:left="640" w:rightChars="200" w:right="640"/>
        <w:jc w:val="center"/>
        <w:rPr>
          <w:rFonts w:ascii="微软雅黑" w:eastAsia="微软雅黑" w:hAnsi="微软雅黑" w:cs="Arial"/>
          <w:kern w:val="0"/>
          <w:sz w:val="22"/>
          <w:szCs w:val="22"/>
        </w:rPr>
      </w:pPr>
      <w:r w:rsidRPr="0031370D">
        <w:rPr>
          <w:rFonts w:ascii="微软雅黑" w:eastAsia="微软雅黑" w:hAnsi="微软雅黑" w:cs="楷体_GB2312" w:hint="eastAsia"/>
          <w:kern w:val="0"/>
          <w:sz w:val="22"/>
          <w:szCs w:val="22"/>
        </w:rPr>
        <w:t>（1999年12月25日第九届全国人民代表大会常务委员会第十三次会议通过）</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目　　录</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第一章　总则</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第二章　管辖</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第三章　海事请求保全</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第一节　一般规定</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第二节　船舶的扣押与拍卖</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第三节　船载货物的扣押与拍卖</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第四章　海事强制令</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第五章　海事证据保全</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第六章　海事担保</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第七章　送达</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第八章　审判程序</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第一节　审理船舶碰撞案件的规定</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第二节　审理共同海损案件的规定</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第三节　海上保险人行使代位请求赔偿权利的规定</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第四节　简易程序、督促程序和公示催告程序</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第九章　设立海事赔偿责任限制基金程序</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第十章　债权登记与受偿程序</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第十一章　船舶优先权催告程序</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第十二章　附则</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第一章　总则</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第一条</w:t>
      </w:r>
      <w:r w:rsidRPr="0026674A">
        <w:rPr>
          <w:rFonts w:ascii="微软雅黑" w:eastAsia="微软雅黑" w:hAnsi="微软雅黑" w:cs="仿宋_GB2312" w:hint="eastAsia"/>
          <w:kern w:val="0"/>
          <w:sz w:val="24"/>
        </w:rPr>
        <w:t xml:space="preserve">　为维护海事诉讼当事人的诉讼权利，保证人民法院查明事实，分清责任，正确适用法律，及时审理海事案件，制定本法。</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第二条</w:t>
      </w:r>
      <w:r w:rsidRPr="0026674A">
        <w:rPr>
          <w:rFonts w:ascii="微软雅黑" w:eastAsia="微软雅黑" w:hAnsi="微软雅黑" w:cs="仿宋_GB2312" w:hint="eastAsia"/>
          <w:kern w:val="0"/>
          <w:sz w:val="24"/>
        </w:rPr>
        <w:t xml:space="preserve">　在中华人民共和国领域内进行海事诉讼，适用《中华人民共和国民事诉讼法》和本法。本法有规定的，依照其规定。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第三条</w:t>
      </w:r>
      <w:r w:rsidRPr="0026674A">
        <w:rPr>
          <w:rFonts w:ascii="微软雅黑" w:eastAsia="微软雅黑" w:hAnsi="微软雅黑" w:cs="仿宋_GB2312" w:hint="eastAsia"/>
          <w:kern w:val="0"/>
          <w:sz w:val="24"/>
        </w:rPr>
        <w:t xml:space="preserve">　中华人民共和国缔结或者参加的国际条约与《中华人民共和国民事诉讼法》和本法对涉外海事诉讼有不同规定的，适用该国际条约的规定，但中华人民共和国声明保留的条款除外。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第四条</w:t>
      </w:r>
      <w:r w:rsidRPr="0026674A">
        <w:rPr>
          <w:rFonts w:ascii="微软雅黑" w:eastAsia="微软雅黑" w:hAnsi="微软雅黑" w:cs="仿宋_GB2312" w:hint="eastAsia"/>
          <w:kern w:val="0"/>
          <w:sz w:val="24"/>
        </w:rPr>
        <w:t xml:space="preserve">　海事法院受理当事人因海事侵权纠纷、海商合同纠纷以及法律规定的其他海事纠纷提起的诉讼。</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黑体" w:hint="eastAsia"/>
          <w:kern w:val="0"/>
          <w:sz w:val="24"/>
        </w:rPr>
        <w:t xml:space="preserve">　　第五条</w:t>
      </w:r>
      <w:r w:rsidRPr="0026674A">
        <w:rPr>
          <w:rFonts w:ascii="微软雅黑" w:eastAsia="微软雅黑" w:hAnsi="微软雅黑" w:cs="仿宋_GB2312" w:hint="eastAsia"/>
          <w:kern w:val="0"/>
          <w:sz w:val="24"/>
        </w:rPr>
        <w:t xml:space="preserve">　海事法院及其所在地的高级人民法院和最高人民法院审理海事案件的，适用本法。</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第二章　管辖</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第六条</w:t>
      </w:r>
      <w:r w:rsidRPr="0026674A">
        <w:rPr>
          <w:rFonts w:ascii="微软雅黑" w:eastAsia="微软雅黑" w:hAnsi="微软雅黑" w:cs="仿宋_GB2312" w:hint="eastAsia"/>
          <w:kern w:val="0"/>
          <w:sz w:val="24"/>
        </w:rPr>
        <w:t xml:space="preserve">　海事诉讼的地域管辖，依照《中华人民共和国民事诉讼法》的有关规定。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下列海事诉讼的地域管辖，依照以下规定：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（一）因海事侵权行为提起的诉讼，除依照《中华人民共和国民事诉讼法》第二十九条至第三十一条的规定以外，还可以由船籍港所在地海事法院管辖；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（二）因海上运输合同纠纷提起的诉讼，除依照《中华人民共和国民事诉讼法》第二十八条的规定以外，还可以由转运港所在地海事法院管辖；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（三）因海船租用合同纠纷提起的诉讼，由交船港、还船港、船籍港所在地、被告住所地海事法院管辖；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（四）因海上保赔合同纠纷提起的诉讼，由保赔标的物所在地、事故发生地、被告住所地海事法院管辖；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（五）因海船的船员劳务合同纠纷提起的诉讼，由原告住所地、合同签订地、船员登船</w:t>
      </w:r>
      <w:proofErr w:type="gramStart"/>
      <w:r w:rsidRPr="0026674A">
        <w:rPr>
          <w:rFonts w:ascii="微软雅黑" w:eastAsia="微软雅黑" w:hAnsi="微软雅黑" w:cs="仿宋_GB2312" w:hint="eastAsia"/>
          <w:kern w:val="0"/>
          <w:sz w:val="24"/>
        </w:rPr>
        <w:t>港或者</w:t>
      </w:r>
      <w:proofErr w:type="gramEnd"/>
      <w:r w:rsidRPr="0026674A">
        <w:rPr>
          <w:rFonts w:ascii="微软雅黑" w:eastAsia="微软雅黑" w:hAnsi="微软雅黑" w:cs="仿宋_GB2312" w:hint="eastAsia"/>
          <w:kern w:val="0"/>
          <w:sz w:val="24"/>
        </w:rPr>
        <w:t>离船港所在地、被告住所地海事法院管辖；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（六）因海事担保纠纷提起的诉讼，由担保物所在地、被告住所地海事法院管辖；因船舶抵押纠纷提起的诉讼，还可以由船籍港所在地海事法院管辖；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lastRenderedPageBreak/>
        <w:t xml:space="preserve">　　（七）因海船的船舶所有权、占有权、使用权、优先权纠纷提起的诉讼，由船舶所在地、船籍港所在地、被告住所地海事法院管辖。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第七条</w:t>
      </w:r>
      <w:r w:rsidRPr="0026674A">
        <w:rPr>
          <w:rFonts w:ascii="微软雅黑" w:eastAsia="微软雅黑" w:hAnsi="微软雅黑" w:cs="仿宋_GB2312" w:hint="eastAsia"/>
          <w:kern w:val="0"/>
          <w:sz w:val="24"/>
        </w:rPr>
        <w:t xml:space="preserve">　下列海事诉讼，由本条规定的海事法院专属管辖：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（一）因沿海港口作业纠纷提起的诉讼，由港口所在地海事法院管辖；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（二）因船舶排放、泄漏、倾倒油类或者其他有害物质，海上生产、作业或者拆船、修船作业造成海域污染损害提起的诉讼，由污染发生地、损害结果地或者采取预防污染措施地海事法院管辖；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（三）因在中华人民共和国领域和有管辖权的海域履行的海洋勘探开发合同纠纷提起的诉讼，由合同履行地海事法院管辖。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第八条</w:t>
      </w:r>
      <w:r w:rsidRPr="0026674A">
        <w:rPr>
          <w:rFonts w:ascii="微软雅黑" w:eastAsia="微软雅黑" w:hAnsi="微软雅黑" w:cs="仿宋_GB2312" w:hint="eastAsia"/>
          <w:kern w:val="0"/>
          <w:sz w:val="24"/>
        </w:rPr>
        <w:t xml:space="preserve">　海事纠纷的当事人都是外国人、无国籍人、外国企业或者组织，当事人书面协议选择中华人民共和国海事法院管辖的，即使与纠纷有实际联系的地点不在中华人民共和国领域内，中华人民共和国海事法院对该纠纷也具有管辖权。</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第九条</w:t>
      </w:r>
      <w:r w:rsidRPr="0026674A">
        <w:rPr>
          <w:rFonts w:ascii="微软雅黑" w:eastAsia="微软雅黑" w:hAnsi="微软雅黑" w:cs="仿宋_GB2312" w:hint="eastAsia"/>
          <w:kern w:val="0"/>
          <w:sz w:val="24"/>
        </w:rPr>
        <w:t xml:space="preserve">　当事人申请认定海上财产无主的，向财产所在地海事法院提出；申请因海上事故宣告死亡的，向处理海事事故主管机关所在地或者受理相关海事案件的海事法院提出。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第十条</w:t>
      </w:r>
      <w:r w:rsidRPr="0026674A">
        <w:rPr>
          <w:rFonts w:ascii="微软雅黑" w:eastAsia="微软雅黑" w:hAnsi="微软雅黑" w:cs="仿宋_GB2312" w:hint="eastAsia"/>
          <w:kern w:val="0"/>
          <w:sz w:val="24"/>
        </w:rPr>
        <w:t xml:space="preserve">　海事法院与地方人民法院之间因管辖权发生争议，由争议双方协商解决；协商解决不了的，报请他们的共同上级人民法院指定管辖。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黑体" w:hint="eastAsia"/>
          <w:kern w:val="0"/>
          <w:sz w:val="24"/>
        </w:rPr>
        <w:t xml:space="preserve">　　第十一条</w:t>
      </w:r>
      <w:r w:rsidRPr="0026674A">
        <w:rPr>
          <w:rFonts w:ascii="微软雅黑" w:eastAsia="微软雅黑" w:hAnsi="微软雅黑" w:cs="仿宋_GB2312" w:hint="eastAsia"/>
          <w:kern w:val="0"/>
          <w:sz w:val="24"/>
        </w:rPr>
        <w:t xml:space="preserve">　当事人申请执行海事仲裁裁决，申请承认和执行外国法院判决、裁定以及国外海事仲裁裁决的，向被执行的财产所在地或者被执行人住所地海事法院提出。被执行的财产所在地或者被执行人住所地没有海事法院的，向被执行的财产所在地或者被执行人住所地的中级人民法院提出。</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第三章　海事请求保全</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宋体"/>
          <w:kern w:val="0"/>
          <w:sz w:val="24"/>
        </w:rPr>
      </w:pPr>
      <w:r w:rsidRPr="0026674A">
        <w:rPr>
          <w:rFonts w:ascii="微软雅黑" w:eastAsia="微软雅黑" w:hAnsi="微软雅黑" w:cs="宋体" w:hint="eastAsia"/>
          <w:kern w:val="0"/>
          <w:sz w:val="24"/>
        </w:rPr>
        <w:t>第一节　一般规定</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 xml:space="preserve">第十二条　</w:t>
      </w:r>
      <w:r w:rsidRPr="0026674A">
        <w:rPr>
          <w:rFonts w:ascii="微软雅黑" w:eastAsia="微软雅黑" w:hAnsi="微软雅黑" w:cs="仿宋_GB2312" w:hint="eastAsia"/>
          <w:kern w:val="0"/>
          <w:sz w:val="24"/>
        </w:rPr>
        <w:t>海事请求保全是指海事法院根据海事请求人的申请，为保障其海事请求的实现，对被请求人的财产所采取的强制措施。</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第十三条</w:t>
      </w:r>
      <w:r w:rsidRPr="0026674A">
        <w:rPr>
          <w:rFonts w:ascii="微软雅黑" w:eastAsia="微软雅黑" w:hAnsi="微软雅黑" w:cs="仿宋_GB2312" w:hint="eastAsia"/>
          <w:kern w:val="0"/>
          <w:sz w:val="24"/>
        </w:rPr>
        <w:t xml:space="preserve">　当事人在起诉前申请海事请求保全，应当向被保全的财产所在地海事法院提出。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第十四条</w:t>
      </w:r>
      <w:r w:rsidRPr="0026674A">
        <w:rPr>
          <w:rFonts w:ascii="微软雅黑" w:eastAsia="微软雅黑" w:hAnsi="微软雅黑" w:cs="仿宋_GB2312" w:hint="eastAsia"/>
          <w:kern w:val="0"/>
          <w:sz w:val="24"/>
        </w:rPr>
        <w:t xml:space="preserve">　海事请求保全不受当事人之间关于该海事请求的诉讼管辖协议或者仲裁协议的约束。</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第十五条</w:t>
      </w:r>
      <w:r w:rsidRPr="0026674A">
        <w:rPr>
          <w:rFonts w:ascii="微软雅黑" w:eastAsia="微软雅黑" w:hAnsi="微软雅黑" w:cs="仿宋_GB2312" w:hint="eastAsia"/>
          <w:kern w:val="0"/>
          <w:sz w:val="24"/>
        </w:rPr>
        <w:t xml:space="preserve">　海事请求人申请海事请求保全，应当向海事法院提交书面申请。申请书应当载明海事请求事项、申请理由、保全的标的物以及要求提供担保的数额，并附有关证据。</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第十六条</w:t>
      </w:r>
      <w:r w:rsidRPr="0026674A">
        <w:rPr>
          <w:rFonts w:ascii="微软雅黑" w:eastAsia="微软雅黑" w:hAnsi="微软雅黑" w:cs="仿宋_GB2312" w:hint="eastAsia"/>
          <w:kern w:val="0"/>
          <w:sz w:val="24"/>
        </w:rPr>
        <w:t xml:space="preserve">　海事法院受理海事请求保全申请，可以责令海事请求人提供担保。海事请求人不提供的，驳回其申请。</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第十七条</w:t>
      </w:r>
      <w:r w:rsidRPr="0026674A">
        <w:rPr>
          <w:rFonts w:ascii="微软雅黑" w:eastAsia="微软雅黑" w:hAnsi="微软雅黑" w:cs="仿宋_GB2312" w:hint="eastAsia"/>
          <w:kern w:val="0"/>
          <w:sz w:val="24"/>
        </w:rPr>
        <w:t xml:space="preserve">　海事法院接受申请后，应当在四十八小时内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裁定。裁定采取海事请求保全措施的，应当立即执行；对不符合海事请求保全条件的，裁定驳回其申请。</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当事人对裁定不服的，可以在收到裁定书之日起五日内申请复议一次。海事法院应当在收到复议申请之日起五日内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复议决定。复议期间不停止裁定的执行。</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利害关系人对海事请求保全提出异议，海事法院经审查，认为理由成立的，应当解除对其财产的保全。</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第十八条</w:t>
      </w:r>
      <w:r w:rsidRPr="0026674A">
        <w:rPr>
          <w:rFonts w:ascii="微软雅黑" w:eastAsia="微软雅黑" w:hAnsi="微软雅黑" w:cs="仿宋_GB2312" w:hint="eastAsia"/>
          <w:kern w:val="0"/>
          <w:sz w:val="24"/>
        </w:rPr>
        <w:t xml:space="preserve">　被请求人提供担保，或者当事人有正当理由申请解除海事请求保全的，海事法院应当及时解除保全。</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海事请求人在本法规定的期间内，未提起诉讼或者未按照仲裁协议申请仲裁的，海事法院应当及时解除保全或者返还担保。</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第十九条</w:t>
      </w:r>
      <w:r w:rsidRPr="0026674A">
        <w:rPr>
          <w:rFonts w:ascii="微软雅黑" w:eastAsia="微软雅黑" w:hAnsi="微软雅黑" w:cs="仿宋_GB2312" w:hint="eastAsia"/>
          <w:kern w:val="0"/>
          <w:sz w:val="24"/>
        </w:rPr>
        <w:t xml:space="preserve">　海事请求保全执行后，有关海事纠纷未进入诉讼或者仲裁程序的，当事人就该海事请求，可以</w:t>
      </w:r>
      <w:proofErr w:type="gramStart"/>
      <w:r w:rsidRPr="0026674A">
        <w:rPr>
          <w:rFonts w:ascii="微软雅黑" w:eastAsia="微软雅黑" w:hAnsi="微软雅黑" w:cs="仿宋_GB2312" w:hint="eastAsia"/>
          <w:kern w:val="0"/>
          <w:sz w:val="24"/>
        </w:rPr>
        <w:t>向采取</w:t>
      </w:r>
      <w:proofErr w:type="gramEnd"/>
      <w:r w:rsidRPr="0026674A">
        <w:rPr>
          <w:rFonts w:ascii="微软雅黑" w:eastAsia="微软雅黑" w:hAnsi="微软雅黑" w:cs="仿宋_GB2312" w:hint="eastAsia"/>
          <w:kern w:val="0"/>
          <w:sz w:val="24"/>
        </w:rPr>
        <w:t>海事请求保全的海事法院或者其他有管辖权的海事法院提起诉讼，但当事人之间订有诉讼管辖协议或者仲裁协议的除外。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黑体" w:hint="eastAsia"/>
          <w:kern w:val="0"/>
          <w:sz w:val="24"/>
        </w:rPr>
        <w:t xml:space="preserve">　　第二十条</w:t>
      </w:r>
      <w:r w:rsidRPr="0026674A">
        <w:rPr>
          <w:rFonts w:ascii="微软雅黑" w:eastAsia="微软雅黑" w:hAnsi="微软雅黑" w:cs="仿宋_GB2312" w:hint="eastAsia"/>
          <w:kern w:val="0"/>
          <w:sz w:val="24"/>
        </w:rPr>
        <w:t xml:space="preserve">　海事请求人申请海事请求保全错误的，应当赔偿被请求人或者利害关系人因此所遭受的损失。</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宋体"/>
          <w:kern w:val="0"/>
          <w:sz w:val="24"/>
        </w:rPr>
      </w:pPr>
      <w:r w:rsidRPr="0026674A">
        <w:rPr>
          <w:rFonts w:ascii="微软雅黑" w:eastAsia="微软雅黑" w:hAnsi="微软雅黑" w:cs="宋体" w:hint="eastAsia"/>
          <w:kern w:val="0"/>
          <w:sz w:val="24"/>
        </w:rPr>
        <w:t>第二节　船舶的扣押与拍卖</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第二十一条</w:t>
      </w:r>
      <w:r w:rsidRPr="0026674A">
        <w:rPr>
          <w:rFonts w:ascii="微软雅黑" w:eastAsia="微软雅黑" w:hAnsi="微软雅黑" w:cs="仿宋_GB2312" w:hint="eastAsia"/>
          <w:kern w:val="0"/>
          <w:sz w:val="24"/>
        </w:rPr>
        <w:t xml:space="preserve">　下列海事请求，可以申请扣押船舶：</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（一）船舶营运造成的财产灭失或者损坏；</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（二）与船舶营运直接有关的人身伤亡；</w:t>
      </w:r>
    </w:p>
    <w:p w:rsidR="00387AC1" w:rsidRDefault="007067F8" w:rsidP="00CE4F2D">
      <w:pPr>
        <w:spacing w:line="280" w:lineRule="exact"/>
        <w:ind w:firstLine="480"/>
        <w:rPr>
          <w:rFonts w:ascii="微软雅黑" w:eastAsia="微软雅黑" w:hAnsi="微软雅黑" w:cs="仿宋_GB2312"/>
          <w:kern w:val="0"/>
          <w:sz w:val="24"/>
        </w:rPr>
      </w:pPr>
      <w:r w:rsidRPr="0026674A">
        <w:rPr>
          <w:rFonts w:ascii="微软雅黑" w:eastAsia="微软雅黑" w:hAnsi="微软雅黑" w:cs="仿宋_GB2312" w:hint="eastAsia"/>
          <w:kern w:val="0"/>
          <w:sz w:val="24"/>
        </w:rPr>
        <w:t>（三）海难救助；</w:t>
      </w:r>
    </w:p>
    <w:p w:rsidR="00CE4F2D" w:rsidRPr="0026674A" w:rsidRDefault="00CE4F2D" w:rsidP="00CE4F2D">
      <w:pPr>
        <w:spacing w:line="280" w:lineRule="exact"/>
        <w:ind w:firstLine="480"/>
        <w:rPr>
          <w:rFonts w:ascii="微软雅黑" w:eastAsia="微软雅黑" w:hAnsi="微软雅黑" w:cs="仿宋_GB2312" w:hint="eastAsia"/>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lastRenderedPageBreak/>
        <w:t xml:space="preserve">　　（四）船舶对环境、海岸或者有关利益方造成的损害或者损害威胁；为预防、减少或者消除此种损害而采取的措施；为此</w:t>
      </w:r>
      <w:proofErr w:type="gramStart"/>
      <w:r w:rsidRPr="0026674A">
        <w:rPr>
          <w:rFonts w:ascii="微软雅黑" w:eastAsia="微软雅黑" w:hAnsi="微软雅黑" w:cs="仿宋_GB2312" w:hint="eastAsia"/>
          <w:kern w:val="0"/>
          <w:sz w:val="24"/>
        </w:rPr>
        <w:t>种损害</w:t>
      </w:r>
      <w:proofErr w:type="gramEnd"/>
      <w:r w:rsidRPr="0026674A">
        <w:rPr>
          <w:rFonts w:ascii="微软雅黑" w:eastAsia="微软雅黑" w:hAnsi="微软雅黑" w:cs="仿宋_GB2312" w:hint="eastAsia"/>
          <w:kern w:val="0"/>
          <w:sz w:val="24"/>
        </w:rPr>
        <w:t>而支付的赔偿；为恢复环境而实际采取或者准备采取的合理措施的费用；第三方因此</w:t>
      </w:r>
      <w:proofErr w:type="gramStart"/>
      <w:r w:rsidRPr="0026674A">
        <w:rPr>
          <w:rFonts w:ascii="微软雅黑" w:eastAsia="微软雅黑" w:hAnsi="微软雅黑" w:cs="仿宋_GB2312" w:hint="eastAsia"/>
          <w:kern w:val="0"/>
          <w:sz w:val="24"/>
        </w:rPr>
        <w:t>种损害</w:t>
      </w:r>
      <w:proofErr w:type="gramEnd"/>
      <w:r w:rsidRPr="0026674A">
        <w:rPr>
          <w:rFonts w:ascii="微软雅黑" w:eastAsia="微软雅黑" w:hAnsi="微软雅黑" w:cs="仿宋_GB2312" w:hint="eastAsia"/>
          <w:kern w:val="0"/>
          <w:sz w:val="24"/>
        </w:rPr>
        <w:t>而蒙受或者可能蒙受的损失；以及与本项所指的性质类似的损害、费用或者损失；</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五）与起浮、清除、回收或者摧毁沉船、残骸、搁浅船、被弃船或者使其无害有关的费用，包括与起浮、清除、回收或者摧毁仍在或者曾在该船上的物件或者使其无害的费用，以及与维护放弃的船舶和维持其船员有关的费用；</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（六）船舶的使用或者租用的协议；</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（七）货物运输或者旅客运输的协议；</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（八）船载货物（包括行李）或者与其有关的灭失或者损坏；</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（九）共同海损；</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（十）拖航；</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（十一）引航；</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（十二）为船舶营运、管理、维护、维修提供物资或者服务；</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（十三）船舶的建造、改建、修理、改装或者装备；</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（十四）港口、运河、码头、港湾以及其他水道</w:t>
      </w:r>
      <w:proofErr w:type="gramStart"/>
      <w:r w:rsidRPr="0026674A">
        <w:rPr>
          <w:rFonts w:ascii="微软雅黑" w:eastAsia="微软雅黑" w:hAnsi="微软雅黑" w:cs="仿宋_GB2312" w:hint="eastAsia"/>
          <w:kern w:val="0"/>
          <w:sz w:val="24"/>
        </w:rPr>
        <w:t>规</w:t>
      </w:r>
      <w:proofErr w:type="gramEnd"/>
      <w:r w:rsidRPr="0026674A">
        <w:rPr>
          <w:rFonts w:ascii="微软雅黑" w:eastAsia="微软雅黑" w:hAnsi="微软雅黑" w:cs="仿宋_GB2312" w:hint="eastAsia"/>
          <w:kern w:val="0"/>
          <w:sz w:val="24"/>
        </w:rPr>
        <w:t>费和费用；</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（十五）船员的工资和其他款项，包括应当为船员支付的遣返费和社会保险费；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（十六）为船舶或者船舶所有人支付的费用；</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（十七）船舶所有人或者光船承租人应当支付或者他人为其支付的船舶保险费（包括互保会费）；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（十八）船舶所有人或者光船承租人应当支付的或者他人为其支付的与船舶有关的佣金、经纪费或者代理费；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（十九）有关船舶所有权或者占有的纠纷；</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（二十）船舶共有人之间有关船舶的使用或者收益的纠纷；</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（二十一）船舶抵押权或者同样性质的权利；</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（二十二）因船舶买卖合同产生的纠纷。</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第二十二条</w:t>
      </w:r>
      <w:r w:rsidRPr="0026674A">
        <w:rPr>
          <w:rFonts w:ascii="微软雅黑" w:eastAsia="微软雅黑" w:hAnsi="微软雅黑" w:cs="仿宋_GB2312" w:hint="eastAsia"/>
          <w:kern w:val="0"/>
          <w:sz w:val="24"/>
        </w:rPr>
        <w:t xml:space="preserve">　非因本法第二十一条规定的海事请求不得申请扣押船舶，但为执行判决、仲裁裁决以及其他法律文书的除外。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第二十三条</w:t>
      </w:r>
      <w:r w:rsidRPr="0026674A">
        <w:rPr>
          <w:rFonts w:ascii="微软雅黑" w:eastAsia="微软雅黑" w:hAnsi="微软雅黑" w:cs="仿宋_GB2312" w:hint="eastAsia"/>
          <w:kern w:val="0"/>
          <w:sz w:val="24"/>
        </w:rPr>
        <w:t xml:space="preserve">　有下列情形之一的，海事法院可以扣押当事船舶：</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（一）船舶所有人对海事请求负有责任，并且在实施扣押时是该船的所有人；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（二）船舶的光船承租人对海事请求负有责任，并且在实施扣押时是该船的光船承租人或者所有人；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（三）具有船舶抵押权或者同样性质的权利的海事请求；</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（四）有关船舶所有权或者占有的海事请求；</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（五）具有船舶优先权的海事请求。</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海事法院可以扣押对海事请求负有责任的船舶所有人、光船承租人、定期租船人或者航次租船人在实施扣押时所有的其他船舶，但与船舶所有权或者占有有关的请求除外。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从事军事、政府公务的船舶不得被扣押。</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第二十四条</w:t>
      </w:r>
      <w:r w:rsidRPr="0026674A">
        <w:rPr>
          <w:rFonts w:ascii="微软雅黑" w:eastAsia="微软雅黑" w:hAnsi="微软雅黑" w:cs="仿宋_GB2312" w:hint="eastAsia"/>
          <w:kern w:val="0"/>
          <w:sz w:val="24"/>
        </w:rPr>
        <w:t xml:space="preserve">　海事请求人不得因同一海事请求申请扣押已被扣押过的船舶，但有下列情形之一的除外：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（一）被请求人未提供充分的担保；</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（二）担保人有可能不能全部或者部分履行担保义务；</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（三）海事请求人因合理的原因同意释放被扣押的船舶或者返还已提供的担保；或者不能通过合理措施阻止释放被扣押的船舶或者返还已提供的担保。</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第二十五条</w:t>
      </w:r>
      <w:r w:rsidRPr="0026674A">
        <w:rPr>
          <w:rFonts w:ascii="微软雅黑" w:eastAsia="微软雅黑" w:hAnsi="微软雅黑" w:cs="仿宋_GB2312" w:hint="eastAsia"/>
          <w:kern w:val="0"/>
          <w:sz w:val="24"/>
        </w:rPr>
        <w:t xml:space="preserve">　海事请求人申请扣押当事船舶，不能立即查明被请求人名称的，不影响申请的提出。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第二十六条</w:t>
      </w:r>
      <w:r w:rsidRPr="0026674A">
        <w:rPr>
          <w:rFonts w:ascii="微软雅黑" w:eastAsia="微软雅黑" w:hAnsi="微软雅黑" w:cs="仿宋_GB2312" w:hint="eastAsia"/>
          <w:kern w:val="0"/>
          <w:sz w:val="24"/>
        </w:rPr>
        <w:t xml:space="preserve">　海事法院在发布或者解除扣押船舶命令的同时，可以向有关部门发出协助执行通知书，通知书应当载明协助执行的范围和内容，有关部门有义务协助执行。海事法院认为必要，可以直接派员登轮监护。</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第二十七条</w:t>
      </w:r>
      <w:r w:rsidRPr="0026674A">
        <w:rPr>
          <w:rFonts w:ascii="微软雅黑" w:eastAsia="微软雅黑" w:hAnsi="微软雅黑" w:cs="仿宋_GB2312" w:hint="eastAsia"/>
          <w:kern w:val="0"/>
          <w:sz w:val="24"/>
        </w:rPr>
        <w:t xml:space="preserve">　海事法院裁定对船舶实施保全后，经海事请求人同意，可以采取限制船舶处分或者抵押等方式允许该船舶继续营运。</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第二十八条</w:t>
      </w:r>
      <w:r w:rsidRPr="0026674A">
        <w:rPr>
          <w:rFonts w:ascii="微软雅黑" w:eastAsia="微软雅黑" w:hAnsi="微软雅黑" w:cs="仿宋_GB2312" w:hint="eastAsia"/>
          <w:kern w:val="0"/>
          <w:sz w:val="24"/>
        </w:rPr>
        <w:t xml:space="preserve">　海事请求保全扣押船舶的期限为三十日。</w:t>
      </w:r>
    </w:p>
    <w:p w:rsidR="00387AC1" w:rsidRDefault="007067F8" w:rsidP="00CE4F2D">
      <w:pPr>
        <w:spacing w:line="280" w:lineRule="exact"/>
        <w:ind w:firstLine="480"/>
        <w:rPr>
          <w:rFonts w:ascii="微软雅黑" w:eastAsia="微软雅黑" w:hAnsi="微软雅黑" w:cs="仿宋_GB2312"/>
          <w:kern w:val="0"/>
          <w:sz w:val="24"/>
        </w:rPr>
      </w:pPr>
      <w:r w:rsidRPr="0026674A">
        <w:rPr>
          <w:rFonts w:ascii="微软雅黑" w:eastAsia="微软雅黑" w:hAnsi="微软雅黑" w:cs="仿宋_GB2312" w:hint="eastAsia"/>
          <w:kern w:val="0"/>
          <w:sz w:val="24"/>
        </w:rPr>
        <w:t>海事请求人在三十日内提起诉讼或者申请仲裁以及在诉讼或者仲裁过程中申请扣押船舶的，扣押船舶不受前款规定期限的限制。</w:t>
      </w:r>
    </w:p>
    <w:p w:rsidR="00CE4F2D" w:rsidRPr="00CE4F2D" w:rsidRDefault="00CE4F2D" w:rsidP="00CE4F2D">
      <w:pPr>
        <w:spacing w:line="280" w:lineRule="exact"/>
        <w:ind w:firstLine="480"/>
        <w:rPr>
          <w:rFonts w:ascii="微软雅黑" w:eastAsia="微软雅黑" w:hAnsi="微软雅黑" w:cs="仿宋_GB2312" w:hint="eastAsia"/>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lastRenderedPageBreak/>
        <w:t xml:space="preserve">　　</w:t>
      </w:r>
      <w:r w:rsidRPr="0026674A">
        <w:rPr>
          <w:rFonts w:ascii="微软雅黑" w:eastAsia="微软雅黑" w:hAnsi="微软雅黑" w:cs="黑体" w:hint="eastAsia"/>
          <w:kern w:val="0"/>
          <w:sz w:val="24"/>
        </w:rPr>
        <w:t>第二十九条</w:t>
      </w:r>
      <w:r w:rsidRPr="0026674A">
        <w:rPr>
          <w:rFonts w:ascii="微软雅黑" w:eastAsia="微软雅黑" w:hAnsi="微软雅黑" w:cs="仿宋_GB2312" w:hint="eastAsia"/>
          <w:kern w:val="0"/>
          <w:sz w:val="24"/>
        </w:rPr>
        <w:t xml:space="preserve">　船舶扣押期间届满，被请求人不提供担保，而且船舶不宜继续扣押的，海事请求人可以在提起诉讼或者申请仲裁后，向扣押船舶的海事法院申请拍卖船舶。</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第三十条</w:t>
      </w:r>
      <w:r w:rsidRPr="0026674A">
        <w:rPr>
          <w:rFonts w:ascii="微软雅黑" w:eastAsia="微软雅黑" w:hAnsi="微软雅黑" w:cs="仿宋_GB2312" w:hint="eastAsia"/>
          <w:kern w:val="0"/>
          <w:sz w:val="24"/>
        </w:rPr>
        <w:t xml:space="preserve">　海事法院收到拍卖船舶的申请后，应当进行审查，</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准予或者</w:t>
      </w:r>
      <w:proofErr w:type="gramStart"/>
      <w:r w:rsidRPr="0026674A">
        <w:rPr>
          <w:rFonts w:ascii="微软雅黑" w:eastAsia="微软雅黑" w:hAnsi="微软雅黑" w:cs="仿宋_GB2312" w:hint="eastAsia"/>
          <w:kern w:val="0"/>
          <w:sz w:val="24"/>
        </w:rPr>
        <w:t>不</w:t>
      </w:r>
      <w:proofErr w:type="gramEnd"/>
      <w:r w:rsidRPr="0026674A">
        <w:rPr>
          <w:rFonts w:ascii="微软雅黑" w:eastAsia="微软雅黑" w:hAnsi="微软雅黑" w:cs="仿宋_GB2312" w:hint="eastAsia"/>
          <w:kern w:val="0"/>
          <w:sz w:val="24"/>
        </w:rPr>
        <w:t>准予拍卖船舶的裁定。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当事人对裁定不服的，可以在收到裁定书之日起五日内申请复议一次。海事法院应当在收到复议申请之日起五日内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复议决定。复议期间停止裁定的执行。</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第三十一条</w:t>
      </w:r>
      <w:r w:rsidRPr="0026674A">
        <w:rPr>
          <w:rFonts w:ascii="微软雅黑" w:eastAsia="微软雅黑" w:hAnsi="微软雅黑" w:cs="仿宋_GB2312" w:hint="eastAsia"/>
          <w:kern w:val="0"/>
          <w:sz w:val="24"/>
        </w:rPr>
        <w:t xml:space="preserve">　海事请求人提交拍卖船舶申请后，又申请终止拍卖的，是否准许由海事法院裁定。海事法院裁定终止拍卖船舶的，为准备拍卖船舶所发生的费用由海事请求人承担。</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第三十二条</w:t>
      </w:r>
      <w:r w:rsidRPr="0026674A">
        <w:rPr>
          <w:rFonts w:ascii="微软雅黑" w:eastAsia="微软雅黑" w:hAnsi="微软雅黑" w:cs="仿宋_GB2312" w:hint="eastAsia"/>
          <w:kern w:val="0"/>
          <w:sz w:val="24"/>
        </w:rPr>
        <w:t xml:space="preserve">　海事法院裁定拍卖船舶，应当通过报纸或者其他新闻媒体发布公告。拍卖外籍船舶的，应当通过对外发行的报纸或者其他新闻媒体发布公告。</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公告包括以下内容：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（一）被拍卖船舶的名称和国籍；</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（二）拍卖船舶的理由和依据；</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（三）拍卖船舶委员会的组成；</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（四）拍卖船舶的时间和地点；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（五）被拍卖船舶的展示时间和地点；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（六）参加竞买应当办理的手续；</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（七）办理债权登记事项；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（八）需要公告的其他事项。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拍卖船舶的公告期间不少于三十日。</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第三十三条</w:t>
      </w:r>
      <w:r w:rsidRPr="0026674A">
        <w:rPr>
          <w:rFonts w:ascii="微软雅黑" w:eastAsia="微软雅黑" w:hAnsi="微软雅黑" w:cs="仿宋_GB2312" w:hint="eastAsia"/>
          <w:kern w:val="0"/>
          <w:sz w:val="24"/>
        </w:rPr>
        <w:t xml:space="preserve">　海事法院应当在拍卖船舶三十日前，向被拍卖船舶登记国的登记机关和已知的船舶优先权人、抵押权人和船舶所有人发出通知。</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通知内容包括被拍卖船舶的名称、拍卖船舶的时间和地点、拍卖船舶的理由和依据以及债权登记等。</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通知方式包括书面方式和能够确认收悉的其他适当方式。</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第三十四条</w:t>
      </w:r>
      <w:r w:rsidRPr="0026674A">
        <w:rPr>
          <w:rFonts w:ascii="微软雅黑" w:eastAsia="微软雅黑" w:hAnsi="微软雅黑" w:cs="仿宋_GB2312" w:hint="eastAsia"/>
          <w:kern w:val="0"/>
          <w:sz w:val="24"/>
        </w:rPr>
        <w:t xml:space="preserve">　拍卖船舶由拍卖船舶委员会实施。拍卖船舶委员会由海事法院指定的本院执行人员和聘请的拍卖师、验船师三人或者五人组成。</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拍卖船舶委员会组织对船舶鉴定、估价；组织和主持拍卖；与竞买人签订拍卖成交确认书；办理船舶移交手续。</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拍卖船舶委员会对海事法院负责，受海事法院监督。</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第三十五条</w:t>
      </w:r>
      <w:r w:rsidRPr="0026674A">
        <w:rPr>
          <w:rFonts w:ascii="微软雅黑" w:eastAsia="微软雅黑" w:hAnsi="微软雅黑" w:cs="仿宋_GB2312" w:hint="eastAsia"/>
          <w:kern w:val="0"/>
          <w:sz w:val="24"/>
        </w:rPr>
        <w:t xml:space="preserve">　竞买人应当在规定的期限内向拍卖船舶委员会登记。登记时应当交验本人、企业法定代表人或者其他组织负责人身份证明和委托代理人的授权委托书，并交纳一定数额的买船保证金。</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第三十六条</w:t>
      </w:r>
      <w:r w:rsidRPr="0026674A">
        <w:rPr>
          <w:rFonts w:ascii="微软雅黑" w:eastAsia="微软雅黑" w:hAnsi="微软雅黑" w:cs="仿宋_GB2312" w:hint="eastAsia"/>
          <w:kern w:val="0"/>
          <w:sz w:val="24"/>
        </w:rPr>
        <w:t xml:space="preserve">　拍卖船舶委员会应当在拍卖船舶前，展示被拍卖船舶，并提供察看被拍卖船舶的条件和有关资料。</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第三十七条</w:t>
      </w:r>
      <w:r w:rsidRPr="0026674A">
        <w:rPr>
          <w:rFonts w:ascii="微软雅黑" w:eastAsia="微软雅黑" w:hAnsi="微软雅黑" w:cs="仿宋_GB2312" w:hint="eastAsia"/>
          <w:kern w:val="0"/>
          <w:sz w:val="24"/>
        </w:rPr>
        <w:t xml:space="preserve">　买受人在签署拍卖成交确认书后，应当立即交付不低于百分之二十的船舶价款，其余价款在成交之日起七日内付清，但拍卖船舶委员会与买受人另有约定的除外。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第三十八条</w:t>
      </w:r>
      <w:r w:rsidRPr="0026674A">
        <w:rPr>
          <w:rFonts w:ascii="微软雅黑" w:eastAsia="微软雅黑" w:hAnsi="微软雅黑" w:cs="仿宋_GB2312" w:hint="eastAsia"/>
          <w:kern w:val="0"/>
          <w:sz w:val="24"/>
        </w:rPr>
        <w:t xml:space="preserve">　买受人付清全部价款后，原船舶所有人应当在指定的期限内于船舶停泊地以船舶现状向买受人移交船舶。拍卖船舶委员会组织和监督船舶的移交，并在船舶移交后与买受人签署船舶移交完毕确认书。</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移交船舶完毕，海事法院发布解除扣押船舶命令。</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 xml:space="preserve">第三十九条　</w:t>
      </w:r>
      <w:r w:rsidRPr="0026674A">
        <w:rPr>
          <w:rFonts w:ascii="微软雅黑" w:eastAsia="微软雅黑" w:hAnsi="微软雅黑" w:cs="仿宋_GB2312" w:hint="eastAsia"/>
          <w:kern w:val="0"/>
          <w:sz w:val="24"/>
        </w:rPr>
        <w:t>船舶移交后，海事法院应当通过报纸或者其他新闻媒体发布公告，公布船舶已经公开拍卖并移交给买受人。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第四十条</w:t>
      </w:r>
      <w:r w:rsidRPr="0026674A">
        <w:rPr>
          <w:rFonts w:ascii="微软雅黑" w:eastAsia="微软雅黑" w:hAnsi="微软雅黑" w:cs="仿宋_GB2312" w:hint="eastAsia"/>
          <w:kern w:val="0"/>
          <w:sz w:val="24"/>
        </w:rPr>
        <w:t xml:space="preserve">　买受人接收船舶后，应当持拍卖成交确认书和有关材料，向船舶登记机关办理船舶所有权登记手续。原船舶所有人应当向原船舶登记机关办理船舶所有权注销登记。原船舶所有人不办理船舶所有权注销登记的，不影响船舶所有权的转让。</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第四十一条</w:t>
      </w:r>
      <w:r w:rsidRPr="0026674A">
        <w:rPr>
          <w:rFonts w:ascii="微软雅黑" w:eastAsia="微软雅黑" w:hAnsi="微软雅黑" w:cs="仿宋_GB2312" w:hint="eastAsia"/>
          <w:kern w:val="0"/>
          <w:sz w:val="24"/>
        </w:rPr>
        <w:t xml:space="preserve">　竞买人之间恶意串通的，拍卖无效。参与恶意串通的竞买人应当承担拍卖船舶费用并赔偿有关损失。海事法院可以对参与恶意串通的竞买人</w:t>
      </w:r>
      <w:proofErr w:type="gramStart"/>
      <w:r w:rsidRPr="0026674A">
        <w:rPr>
          <w:rFonts w:ascii="微软雅黑" w:eastAsia="微软雅黑" w:hAnsi="微软雅黑" w:cs="仿宋_GB2312" w:hint="eastAsia"/>
          <w:kern w:val="0"/>
          <w:sz w:val="24"/>
        </w:rPr>
        <w:t>处最高</w:t>
      </w:r>
      <w:proofErr w:type="gramEnd"/>
      <w:r w:rsidRPr="0026674A">
        <w:rPr>
          <w:rFonts w:ascii="微软雅黑" w:eastAsia="微软雅黑" w:hAnsi="微软雅黑" w:cs="仿宋_GB2312" w:hint="eastAsia"/>
          <w:kern w:val="0"/>
          <w:sz w:val="24"/>
        </w:rPr>
        <w:t>应价百分之十以上百分之三十以下的罚款。</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第四十二条</w:t>
      </w:r>
      <w:r w:rsidRPr="0026674A">
        <w:rPr>
          <w:rFonts w:ascii="微软雅黑" w:eastAsia="微软雅黑" w:hAnsi="微软雅黑" w:cs="仿宋_GB2312" w:hint="eastAsia"/>
          <w:kern w:val="0"/>
          <w:sz w:val="24"/>
        </w:rPr>
        <w:t xml:space="preserve">　除本节规定的以外，拍卖适用《中华人民共和国拍卖法》的有关规定。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黑体" w:hint="eastAsia"/>
          <w:kern w:val="0"/>
          <w:sz w:val="24"/>
        </w:rPr>
        <w:t xml:space="preserve">　　第四十三条</w:t>
      </w:r>
      <w:r w:rsidRPr="0026674A">
        <w:rPr>
          <w:rFonts w:ascii="微软雅黑" w:eastAsia="微软雅黑" w:hAnsi="微软雅黑" w:cs="仿宋_GB2312" w:hint="eastAsia"/>
          <w:kern w:val="0"/>
          <w:sz w:val="24"/>
        </w:rPr>
        <w:t xml:space="preserve">　执行程序中拍卖被扣押船舶清偿债务的，可以参照本节有关规定。</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宋体"/>
          <w:kern w:val="0"/>
          <w:sz w:val="24"/>
        </w:rPr>
      </w:pPr>
      <w:r w:rsidRPr="0026674A">
        <w:rPr>
          <w:rFonts w:ascii="微软雅黑" w:eastAsia="微软雅黑" w:hAnsi="微软雅黑" w:cs="宋体" w:hint="eastAsia"/>
          <w:kern w:val="0"/>
          <w:sz w:val="24"/>
        </w:rPr>
        <w:t>第三节　船载货物的扣押与拍卖</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lastRenderedPageBreak/>
        <w:t xml:space="preserve">　　</w:t>
      </w:r>
      <w:r w:rsidRPr="0026674A">
        <w:rPr>
          <w:rFonts w:ascii="微软雅黑" w:eastAsia="微软雅黑" w:hAnsi="微软雅黑" w:cs="黑体" w:hint="eastAsia"/>
          <w:kern w:val="0"/>
          <w:sz w:val="24"/>
        </w:rPr>
        <w:t>第四十四条</w:t>
      </w:r>
      <w:r w:rsidRPr="0026674A">
        <w:rPr>
          <w:rFonts w:ascii="微软雅黑" w:eastAsia="微软雅黑" w:hAnsi="微软雅黑" w:cs="仿宋_GB2312" w:hint="eastAsia"/>
          <w:kern w:val="0"/>
          <w:sz w:val="24"/>
        </w:rPr>
        <w:t xml:space="preserve">　海事请求人为保障其海事请求的实现，可以申请扣押船载货物。</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申请扣押的船载货物，应当属于被请求人所有。</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第四十五条</w:t>
      </w:r>
      <w:r w:rsidRPr="0026674A">
        <w:rPr>
          <w:rFonts w:ascii="微软雅黑" w:eastAsia="微软雅黑" w:hAnsi="微软雅黑" w:cs="仿宋_GB2312" w:hint="eastAsia"/>
          <w:kern w:val="0"/>
          <w:sz w:val="24"/>
        </w:rPr>
        <w:t xml:space="preserve">　海事请求人申请扣押船载货物的价值，应当与其债权数额相当。</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第四十六条</w:t>
      </w:r>
      <w:r w:rsidRPr="0026674A">
        <w:rPr>
          <w:rFonts w:ascii="微软雅黑" w:eastAsia="微软雅黑" w:hAnsi="微软雅黑" w:cs="仿宋_GB2312" w:hint="eastAsia"/>
          <w:kern w:val="0"/>
          <w:sz w:val="24"/>
        </w:rPr>
        <w:t xml:space="preserve">　海事请求保全扣押船载货物的期限为十五日。</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海事请求人在十五日内提起诉讼或者申请仲裁以及在诉讼或者仲裁过程中申请扣押船载货物的，扣押船载货物不受前款规定期限的限制。</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第四十七条</w:t>
      </w:r>
      <w:r w:rsidRPr="0026674A">
        <w:rPr>
          <w:rFonts w:ascii="微软雅黑" w:eastAsia="微软雅黑" w:hAnsi="微软雅黑" w:cs="仿宋_GB2312" w:hint="eastAsia"/>
          <w:kern w:val="0"/>
          <w:sz w:val="24"/>
        </w:rPr>
        <w:t xml:space="preserve">　船载货物扣押期间届满，被请求人不提供担保，而且货物不宜继续扣押的，海事请求人可以在提起诉讼或者申请仲裁后，向扣押船载货物的海事法院申请拍卖货物。</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对无法保管、不易保管或者保管费用可能超过其价值的物品，海事请求人可以申请提前拍卖。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第四十八条</w:t>
      </w:r>
      <w:r w:rsidRPr="0026674A">
        <w:rPr>
          <w:rFonts w:ascii="微软雅黑" w:eastAsia="微软雅黑" w:hAnsi="微软雅黑" w:cs="仿宋_GB2312" w:hint="eastAsia"/>
          <w:kern w:val="0"/>
          <w:sz w:val="24"/>
        </w:rPr>
        <w:t xml:space="preserve">　海事法院收到拍卖船载货物的申请后，应当进行审查，在七日内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准予或者</w:t>
      </w:r>
      <w:proofErr w:type="gramStart"/>
      <w:r w:rsidRPr="0026674A">
        <w:rPr>
          <w:rFonts w:ascii="微软雅黑" w:eastAsia="微软雅黑" w:hAnsi="微软雅黑" w:cs="仿宋_GB2312" w:hint="eastAsia"/>
          <w:kern w:val="0"/>
          <w:sz w:val="24"/>
        </w:rPr>
        <w:t>不</w:t>
      </w:r>
      <w:proofErr w:type="gramEnd"/>
      <w:r w:rsidRPr="0026674A">
        <w:rPr>
          <w:rFonts w:ascii="微软雅黑" w:eastAsia="微软雅黑" w:hAnsi="微软雅黑" w:cs="仿宋_GB2312" w:hint="eastAsia"/>
          <w:kern w:val="0"/>
          <w:sz w:val="24"/>
        </w:rPr>
        <w:t>准予拍卖船载货物的裁定。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当事人对裁定不服的，可以在收到裁定书之日起五日内申请复议一次。海事法院应当在收到复议申请之日起五日内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复议决定。复议期间停止裁定的执行。</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第四十九条</w:t>
      </w:r>
      <w:r w:rsidRPr="0026674A">
        <w:rPr>
          <w:rFonts w:ascii="微软雅黑" w:eastAsia="微软雅黑" w:hAnsi="微软雅黑" w:cs="仿宋_GB2312" w:hint="eastAsia"/>
          <w:kern w:val="0"/>
          <w:sz w:val="24"/>
        </w:rPr>
        <w:t xml:space="preserve">　拍卖船载货物由海事法院指定的本院执行人员和聘请的拍卖师组成的拍卖组织实施，或者由海事法院委托的机构实施。</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拍卖船载货物，本节没有规定的，参照本章第二节拍卖船舶的有关规定。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黑体" w:hint="eastAsia"/>
          <w:kern w:val="0"/>
          <w:sz w:val="24"/>
        </w:rPr>
        <w:t xml:space="preserve">　　第五十条</w:t>
      </w:r>
      <w:r w:rsidRPr="0026674A">
        <w:rPr>
          <w:rFonts w:ascii="微软雅黑" w:eastAsia="微软雅黑" w:hAnsi="微软雅黑" w:cs="仿宋_GB2312" w:hint="eastAsia"/>
          <w:kern w:val="0"/>
          <w:sz w:val="24"/>
        </w:rPr>
        <w:t xml:space="preserve">　海事请求人对与海事请求有关的船用燃油、船用物料申请海事请求保全，适用本节规定。</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第四章　海事强制令</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第五十一条</w:t>
      </w:r>
      <w:r w:rsidRPr="0026674A">
        <w:rPr>
          <w:rFonts w:ascii="微软雅黑" w:eastAsia="微软雅黑" w:hAnsi="微软雅黑" w:cs="仿宋_GB2312" w:hint="eastAsia"/>
          <w:kern w:val="0"/>
          <w:sz w:val="24"/>
        </w:rPr>
        <w:t xml:space="preserve">　海事强制令是指海事法院根据海事请求人的申请，为使其合法权益免受侵害，责令被请求人作为或者不作为的强制措施。</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第五十二条</w:t>
      </w:r>
      <w:r w:rsidRPr="0026674A">
        <w:rPr>
          <w:rFonts w:ascii="微软雅黑" w:eastAsia="微软雅黑" w:hAnsi="微软雅黑" w:cs="仿宋_GB2312" w:hint="eastAsia"/>
          <w:kern w:val="0"/>
          <w:sz w:val="24"/>
        </w:rPr>
        <w:t xml:space="preserve">　当事人在起诉前申请海事强制令，应当向海事纠纷发生地海事法院提出。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第五十三条</w:t>
      </w:r>
      <w:r w:rsidRPr="0026674A">
        <w:rPr>
          <w:rFonts w:ascii="微软雅黑" w:eastAsia="微软雅黑" w:hAnsi="微软雅黑" w:cs="仿宋_GB2312" w:hint="eastAsia"/>
          <w:kern w:val="0"/>
          <w:sz w:val="24"/>
        </w:rPr>
        <w:t xml:space="preserve">　海事强制令不受当事人之间关于该海事请求的诉讼管辖协议或者仲裁协议的约束。</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第五十四条</w:t>
      </w:r>
      <w:r w:rsidRPr="0026674A">
        <w:rPr>
          <w:rFonts w:ascii="微软雅黑" w:eastAsia="微软雅黑" w:hAnsi="微软雅黑" w:cs="仿宋_GB2312" w:hint="eastAsia"/>
          <w:kern w:val="0"/>
          <w:sz w:val="24"/>
        </w:rPr>
        <w:t xml:space="preserve">　海事请求人申请海事强制令，应当向海事法院提交书面申请。申请书应当载明申请理由，并附有关证据。</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第五十五条</w:t>
      </w:r>
      <w:r w:rsidRPr="0026674A">
        <w:rPr>
          <w:rFonts w:ascii="微软雅黑" w:eastAsia="微软雅黑" w:hAnsi="微软雅黑" w:cs="仿宋_GB2312" w:hint="eastAsia"/>
          <w:kern w:val="0"/>
          <w:sz w:val="24"/>
        </w:rPr>
        <w:t xml:space="preserve">　海事法院受理海事强制令申请，可以责令海事请求人提供担保。海事请求人不提供的，驳回其申请。</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第五十六条</w:t>
      </w:r>
      <w:r w:rsidRPr="0026674A">
        <w:rPr>
          <w:rFonts w:ascii="微软雅黑" w:eastAsia="微软雅黑" w:hAnsi="微软雅黑" w:cs="仿宋_GB2312" w:hint="eastAsia"/>
          <w:kern w:val="0"/>
          <w:sz w:val="24"/>
        </w:rPr>
        <w:t xml:space="preserve">　</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海事强制令，应当具备下列条件：</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（一）请求人有具体的海事请求；</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（二）需要纠正被请求人违反法律规定或者合同约定的行为；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（三）情况紧急，</w:t>
      </w:r>
      <w:proofErr w:type="gramStart"/>
      <w:r w:rsidRPr="0026674A">
        <w:rPr>
          <w:rFonts w:ascii="微软雅黑" w:eastAsia="微软雅黑" w:hAnsi="微软雅黑" w:cs="仿宋_GB2312" w:hint="eastAsia"/>
          <w:kern w:val="0"/>
          <w:sz w:val="24"/>
        </w:rPr>
        <w:t>不</w:t>
      </w:r>
      <w:proofErr w:type="gramEnd"/>
      <w:r w:rsidRPr="0026674A">
        <w:rPr>
          <w:rFonts w:ascii="微软雅黑" w:eastAsia="微软雅黑" w:hAnsi="微软雅黑" w:cs="仿宋_GB2312" w:hint="eastAsia"/>
          <w:kern w:val="0"/>
          <w:sz w:val="24"/>
        </w:rPr>
        <w:t>立即</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海事强制令将造成损害或者使损害扩大。</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第五十七条</w:t>
      </w:r>
      <w:r w:rsidRPr="0026674A">
        <w:rPr>
          <w:rFonts w:ascii="微软雅黑" w:eastAsia="微软雅黑" w:hAnsi="微软雅黑" w:cs="仿宋_GB2312" w:hint="eastAsia"/>
          <w:kern w:val="0"/>
          <w:sz w:val="24"/>
        </w:rPr>
        <w:t xml:space="preserve">　海事法院接受申请后，应当在四十八小时内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裁定。裁定</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海事强制令的，应当立即执行；对不符合海事强制</w:t>
      </w:r>
      <w:proofErr w:type="gramStart"/>
      <w:r w:rsidRPr="0026674A">
        <w:rPr>
          <w:rFonts w:ascii="微软雅黑" w:eastAsia="微软雅黑" w:hAnsi="微软雅黑" w:cs="仿宋_GB2312" w:hint="eastAsia"/>
          <w:kern w:val="0"/>
          <w:sz w:val="24"/>
        </w:rPr>
        <w:t>令条件</w:t>
      </w:r>
      <w:proofErr w:type="gramEnd"/>
      <w:r w:rsidRPr="0026674A">
        <w:rPr>
          <w:rFonts w:ascii="微软雅黑" w:eastAsia="微软雅黑" w:hAnsi="微软雅黑" w:cs="仿宋_GB2312" w:hint="eastAsia"/>
          <w:kern w:val="0"/>
          <w:sz w:val="24"/>
        </w:rPr>
        <w:t>的，裁定驳回其申请。</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第五十八条</w:t>
      </w:r>
      <w:r w:rsidRPr="0026674A">
        <w:rPr>
          <w:rFonts w:ascii="微软雅黑" w:eastAsia="微软雅黑" w:hAnsi="微软雅黑" w:cs="仿宋_GB2312" w:hint="eastAsia"/>
          <w:kern w:val="0"/>
          <w:sz w:val="24"/>
        </w:rPr>
        <w:t xml:space="preserve">　当事人对裁定不服的，可以在收到裁定书之日起五日内申请复议一次。海事法院应当在收到复议申请之日起五日内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复议决定。复议期间不停止裁定的执行。</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利害关系人对海事强制令提出异议，海事法院经审查，认为理由成立的，应当裁定撤销海事强制令。</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第五十九条</w:t>
      </w:r>
      <w:r w:rsidRPr="0026674A">
        <w:rPr>
          <w:rFonts w:ascii="微软雅黑" w:eastAsia="微软雅黑" w:hAnsi="微软雅黑" w:cs="仿宋_GB2312" w:hint="eastAsia"/>
          <w:kern w:val="0"/>
          <w:sz w:val="24"/>
        </w:rPr>
        <w:t xml:space="preserve">　被请求人拒不执行海事强制令的，海事法院可以根据情节轻重处以罚款、拘留；构成犯罪的，依法追究刑事责任。</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对个人的罚款金额，为一千元以上三万元以下。对单位的罚款金额，为三万元以上十万元以下。</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拘留的期限，为十五日以下。</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第六十条</w:t>
      </w:r>
      <w:r w:rsidRPr="0026674A">
        <w:rPr>
          <w:rFonts w:ascii="微软雅黑" w:eastAsia="微软雅黑" w:hAnsi="微软雅黑" w:cs="仿宋_GB2312" w:hint="eastAsia"/>
          <w:kern w:val="0"/>
          <w:sz w:val="24"/>
        </w:rPr>
        <w:t xml:space="preserve">　海事请求人申请海事强制</w:t>
      </w:r>
      <w:proofErr w:type="gramStart"/>
      <w:r w:rsidRPr="0026674A">
        <w:rPr>
          <w:rFonts w:ascii="微软雅黑" w:eastAsia="微软雅黑" w:hAnsi="微软雅黑" w:cs="仿宋_GB2312" w:hint="eastAsia"/>
          <w:kern w:val="0"/>
          <w:sz w:val="24"/>
        </w:rPr>
        <w:t>令错误</w:t>
      </w:r>
      <w:proofErr w:type="gramEnd"/>
      <w:r w:rsidRPr="0026674A">
        <w:rPr>
          <w:rFonts w:ascii="微软雅黑" w:eastAsia="微软雅黑" w:hAnsi="微软雅黑" w:cs="仿宋_GB2312" w:hint="eastAsia"/>
          <w:kern w:val="0"/>
          <w:sz w:val="24"/>
        </w:rPr>
        <w:t>的，应当赔偿被请求人或者利害关系人因此所遭受的损失。</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黑体" w:hint="eastAsia"/>
          <w:kern w:val="0"/>
          <w:sz w:val="24"/>
        </w:rPr>
        <w:t xml:space="preserve">　　第六十一条</w:t>
      </w:r>
      <w:r w:rsidRPr="0026674A">
        <w:rPr>
          <w:rFonts w:ascii="微软雅黑" w:eastAsia="微软雅黑" w:hAnsi="微软雅黑" w:cs="仿宋_GB2312" w:hint="eastAsia"/>
          <w:kern w:val="0"/>
          <w:sz w:val="24"/>
        </w:rPr>
        <w:t xml:space="preserve">　海事强制令执行后，有关海事纠纷未进入诉讼或者仲裁程序的，当事人就该海事请求，可以向</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海事强制令的海事法院或者其他有管辖权的海事法院提起诉讼，但当事人之间订有诉讼管辖协议或者仲裁协议的除外。</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第五章　海事证据保全</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第六十二条</w:t>
      </w:r>
      <w:r w:rsidRPr="0026674A">
        <w:rPr>
          <w:rFonts w:ascii="微软雅黑" w:eastAsia="微软雅黑" w:hAnsi="微软雅黑" w:cs="仿宋_GB2312" w:hint="eastAsia"/>
          <w:kern w:val="0"/>
          <w:sz w:val="24"/>
        </w:rPr>
        <w:t xml:space="preserve">　海事证据保全是指海事法院根据海事请求人的申请，对有关海事请求的证据予以提取、保存或者封存的强制措施。</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第六十三条</w:t>
      </w:r>
      <w:r w:rsidRPr="0026674A">
        <w:rPr>
          <w:rFonts w:ascii="微软雅黑" w:eastAsia="微软雅黑" w:hAnsi="微软雅黑" w:cs="仿宋_GB2312" w:hint="eastAsia"/>
          <w:kern w:val="0"/>
          <w:sz w:val="24"/>
        </w:rPr>
        <w:t xml:space="preserve">　当事人在起诉前申请海事证据保全，应当向被保全的证据所在地海事法院提出。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lastRenderedPageBreak/>
        <w:t xml:space="preserve">　　</w:t>
      </w:r>
      <w:r w:rsidRPr="0026674A">
        <w:rPr>
          <w:rFonts w:ascii="微软雅黑" w:eastAsia="微软雅黑" w:hAnsi="微软雅黑" w:cs="黑体" w:hint="eastAsia"/>
          <w:kern w:val="0"/>
          <w:sz w:val="24"/>
        </w:rPr>
        <w:t>第六十四条</w:t>
      </w:r>
      <w:r w:rsidRPr="0026674A">
        <w:rPr>
          <w:rFonts w:ascii="微软雅黑" w:eastAsia="微软雅黑" w:hAnsi="微软雅黑" w:cs="仿宋_GB2312" w:hint="eastAsia"/>
          <w:kern w:val="0"/>
          <w:sz w:val="24"/>
        </w:rPr>
        <w:t xml:space="preserve">　海事证据保全不受当事人之间关于该海事请求的诉讼管辖协议或者仲裁协议的约束。</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第六十五条</w:t>
      </w:r>
      <w:r w:rsidRPr="0026674A">
        <w:rPr>
          <w:rFonts w:ascii="微软雅黑" w:eastAsia="微软雅黑" w:hAnsi="微软雅黑" w:cs="仿宋_GB2312" w:hint="eastAsia"/>
          <w:kern w:val="0"/>
          <w:sz w:val="24"/>
        </w:rPr>
        <w:t xml:space="preserve">　海事请求人申请海事证据保全，应当向海事法院提交书面申请。申请书应当载明请求保全的证据、该证据与海事请求的联系、申请理由。</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第六十六条</w:t>
      </w:r>
      <w:r w:rsidRPr="0026674A">
        <w:rPr>
          <w:rFonts w:ascii="微软雅黑" w:eastAsia="微软雅黑" w:hAnsi="微软雅黑" w:cs="仿宋_GB2312" w:hint="eastAsia"/>
          <w:kern w:val="0"/>
          <w:sz w:val="24"/>
        </w:rPr>
        <w:t xml:space="preserve">　海事法院受理海事证据保全申请，可以责令海事请求人提供担保。海事请求人不提供的，驳回其申请。</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第六十七条</w:t>
      </w:r>
      <w:r w:rsidRPr="0026674A">
        <w:rPr>
          <w:rFonts w:ascii="微软雅黑" w:eastAsia="微软雅黑" w:hAnsi="微软雅黑" w:cs="仿宋_GB2312" w:hint="eastAsia"/>
          <w:kern w:val="0"/>
          <w:sz w:val="24"/>
        </w:rPr>
        <w:t xml:space="preserve">　采取海事证据保全，应当具备下列条件：</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（一）请求人是海事请求的当事人；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（二）请求保全的证据对该海事请求具有证明作用；</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（三）被请求人是与请求保全的证据有关的人；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（四）情况紧急，</w:t>
      </w:r>
      <w:proofErr w:type="gramStart"/>
      <w:r w:rsidRPr="0026674A">
        <w:rPr>
          <w:rFonts w:ascii="微软雅黑" w:eastAsia="微软雅黑" w:hAnsi="微软雅黑" w:cs="仿宋_GB2312" w:hint="eastAsia"/>
          <w:kern w:val="0"/>
          <w:sz w:val="24"/>
        </w:rPr>
        <w:t>不</w:t>
      </w:r>
      <w:proofErr w:type="gramEnd"/>
      <w:r w:rsidRPr="0026674A">
        <w:rPr>
          <w:rFonts w:ascii="微软雅黑" w:eastAsia="微软雅黑" w:hAnsi="微软雅黑" w:cs="仿宋_GB2312" w:hint="eastAsia"/>
          <w:kern w:val="0"/>
          <w:sz w:val="24"/>
        </w:rPr>
        <w:t>立即采取证据保全就会使该海事请求的证据灭失或者难以取得。</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第六十八条</w:t>
      </w:r>
      <w:r w:rsidRPr="0026674A">
        <w:rPr>
          <w:rFonts w:ascii="微软雅黑" w:eastAsia="微软雅黑" w:hAnsi="微软雅黑" w:cs="仿宋_GB2312" w:hint="eastAsia"/>
          <w:kern w:val="0"/>
          <w:sz w:val="24"/>
        </w:rPr>
        <w:t xml:space="preserve">　海事法院接受申请后，应当在四十八小时内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裁定。裁定采取海事证据保全措施的，应当立即执行；对不符合海事证据保全条件的，裁定驳回其申请。</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第六十九条</w:t>
      </w:r>
      <w:r w:rsidRPr="0026674A">
        <w:rPr>
          <w:rFonts w:ascii="微软雅黑" w:eastAsia="微软雅黑" w:hAnsi="微软雅黑" w:cs="仿宋_GB2312" w:hint="eastAsia"/>
          <w:kern w:val="0"/>
          <w:sz w:val="24"/>
        </w:rPr>
        <w:t xml:space="preserve">　当事人对裁定不服的，可以在收到裁定书之日起五日内申请复议一次。海事法院应当在收到复议申请之日起五日内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复议决定。复议期间不停止裁定的执行。被请求人申请复议的理由成立的，应当将保全的证据返还被请求人。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利害关系人对海事证据保全提出异议，海事法院经审查，认为理由成立的，应当裁定撤销海事证据保全；已经执行的，应当将与利害关系人有关的证据返还利害关系人。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第七十条</w:t>
      </w:r>
      <w:r w:rsidRPr="0026674A">
        <w:rPr>
          <w:rFonts w:ascii="微软雅黑" w:eastAsia="微软雅黑" w:hAnsi="微软雅黑" w:cs="仿宋_GB2312" w:hint="eastAsia"/>
          <w:kern w:val="0"/>
          <w:sz w:val="24"/>
        </w:rPr>
        <w:t xml:space="preserve">　海事法院进行海事证据保全，根据具体情况，可以对证据予以封存，也可以提取复制件、副本，或者进行拍照、录相，制作节录本、调查笔录等。确有必要的，也可以提取证据原件。</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第七十一条</w:t>
      </w:r>
      <w:r w:rsidRPr="0026674A">
        <w:rPr>
          <w:rFonts w:ascii="微软雅黑" w:eastAsia="微软雅黑" w:hAnsi="微软雅黑" w:cs="仿宋_GB2312" w:hint="eastAsia"/>
          <w:kern w:val="0"/>
          <w:sz w:val="24"/>
        </w:rPr>
        <w:t xml:space="preserve">　海事请求人申请海事证据保全错误的，应当赔偿被请求人或者利害关系人因此所遭受的损失。</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黑体" w:hint="eastAsia"/>
          <w:kern w:val="0"/>
          <w:sz w:val="24"/>
        </w:rPr>
        <w:t xml:space="preserve">　　第七十二条</w:t>
      </w:r>
      <w:r w:rsidRPr="0026674A">
        <w:rPr>
          <w:rFonts w:ascii="微软雅黑" w:eastAsia="微软雅黑" w:hAnsi="微软雅黑" w:cs="仿宋_GB2312" w:hint="eastAsia"/>
          <w:kern w:val="0"/>
          <w:sz w:val="24"/>
        </w:rPr>
        <w:t xml:space="preserve">　海事证据保全后，有关海事纠纷未进入诉讼或者仲裁程序的，当事人就该海事请求，可以</w:t>
      </w:r>
      <w:proofErr w:type="gramStart"/>
      <w:r w:rsidRPr="0026674A">
        <w:rPr>
          <w:rFonts w:ascii="微软雅黑" w:eastAsia="微软雅黑" w:hAnsi="微软雅黑" w:cs="仿宋_GB2312" w:hint="eastAsia"/>
          <w:kern w:val="0"/>
          <w:sz w:val="24"/>
        </w:rPr>
        <w:t>向采取</w:t>
      </w:r>
      <w:proofErr w:type="gramEnd"/>
      <w:r w:rsidRPr="0026674A">
        <w:rPr>
          <w:rFonts w:ascii="微软雅黑" w:eastAsia="微软雅黑" w:hAnsi="微软雅黑" w:cs="仿宋_GB2312" w:hint="eastAsia"/>
          <w:kern w:val="0"/>
          <w:sz w:val="24"/>
        </w:rPr>
        <w:t>证据保全的海事法院或者其他有管辖权的海事法院提起诉讼，但当事人之间订有诉讼管辖协议或者仲裁协议的除外。</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第六章　海事担保</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第七十三条</w:t>
      </w:r>
      <w:r w:rsidRPr="0026674A">
        <w:rPr>
          <w:rFonts w:ascii="微软雅黑" w:eastAsia="微软雅黑" w:hAnsi="微软雅黑" w:cs="仿宋_GB2312" w:hint="eastAsia"/>
          <w:kern w:val="0"/>
          <w:sz w:val="24"/>
        </w:rPr>
        <w:t xml:space="preserve">　海事担保包括本法规定的海事请求保全、海事强制令、海事证据保全等程序中所涉及的担保。</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担保的方式为提供现金或者保证、设置抵押或者质押。</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第七十四条</w:t>
      </w:r>
      <w:r w:rsidRPr="0026674A">
        <w:rPr>
          <w:rFonts w:ascii="微软雅黑" w:eastAsia="微软雅黑" w:hAnsi="微软雅黑" w:cs="仿宋_GB2312" w:hint="eastAsia"/>
          <w:kern w:val="0"/>
          <w:sz w:val="24"/>
        </w:rPr>
        <w:t xml:space="preserve">　海事请求人的担保应当提交给海事法院；被请求人的担保可以提交给海事法院，也可以提供给海事请求人。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第七十五条</w:t>
      </w:r>
      <w:r w:rsidRPr="0026674A">
        <w:rPr>
          <w:rFonts w:ascii="微软雅黑" w:eastAsia="微软雅黑" w:hAnsi="微软雅黑" w:cs="仿宋_GB2312" w:hint="eastAsia"/>
          <w:kern w:val="0"/>
          <w:sz w:val="24"/>
        </w:rPr>
        <w:t xml:space="preserve">　海事请求人提供的担保，其方式、数额由海事法院决定。被请求人提供的担保，其方式、数额由海事请求人和被请求人协商；协商不成的，由海事法院决定。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第七十六条</w:t>
      </w:r>
      <w:r w:rsidRPr="0026674A">
        <w:rPr>
          <w:rFonts w:ascii="微软雅黑" w:eastAsia="微软雅黑" w:hAnsi="微软雅黑" w:cs="仿宋_GB2312" w:hint="eastAsia"/>
          <w:kern w:val="0"/>
          <w:sz w:val="24"/>
        </w:rPr>
        <w:t xml:space="preserve">　海事请求人要求被请求人就海事请求保全提供担保的数额，应当与其债权数额相当，但不得超过被保全的财产价值。</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海事请求人提供担保的数额，应当相当于因其申请可能给被请求人造成的损失。具体数额由海事法院决定。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第七十七条</w:t>
      </w:r>
      <w:r w:rsidRPr="0026674A">
        <w:rPr>
          <w:rFonts w:ascii="微软雅黑" w:eastAsia="微软雅黑" w:hAnsi="微软雅黑" w:cs="仿宋_GB2312" w:hint="eastAsia"/>
          <w:kern w:val="0"/>
          <w:sz w:val="24"/>
        </w:rPr>
        <w:t xml:space="preserve">　担保提供后，提供担保的人有正当理由的，可以向海事法院申请减少、变更或者取消该担保。</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第七十八条</w:t>
      </w:r>
      <w:r w:rsidRPr="0026674A">
        <w:rPr>
          <w:rFonts w:ascii="微软雅黑" w:eastAsia="微软雅黑" w:hAnsi="微软雅黑" w:cs="仿宋_GB2312" w:hint="eastAsia"/>
          <w:kern w:val="0"/>
          <w:sz w:val="24"/>
        </w:rPr>
        <w:t xml:space="preserve">　海事请求人请求担保的数额过高，造成被请求人损失的，应当承担赔偿责任。</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黑体" w:hint="eastAsia"/>
          <w:kern w:val="0"/>
          <w:sz w:val="24"/>
        </w:rPr>
        <w:t xml:space="preserve">　　第七十九条</w:t>
      </w:r>
      <w:r w:rsidRPr="0026674A">
        <w:rPr>
          <w:rFonts w:ascii="微软雅黑" w:eastAsia="微软雅黑" w:hAnsi="微软雅黑" w:cs="仿宋_GB2312" w:hint="eastAsia"/>
          <w:kern w:val="0"/>
          <w:sz w:val="24"/>
        </w:rPr>
        <w:t xml:space="preserve">　设立海事赔偿责任限制基金和先予执行等程序所涉及的担保，可以参照本章规定。</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第七章　送达</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第八十条</w:t>
      </w:r>
      <w:r w:rsidRPr="0026674A">
        <w:rPr>
          <w:rFonts w:ascii="微软雅黑" w:eastAsia="微软雅黑" w:hAnsi="微软雅黑" w:cs="仿宋_GB2312" w:hint="eastAsia"/>
          <w:kern w:val="0"/>
          <w:sz w:val="24"/>
        </w:rPr>
        <w:t xml:space="preserve">　海事诉讼法律文书的送达，适用《中华人民共和国民事诉讼法》的有关规定，还可以采用下列方式：</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（一）向受送达人委托的诉讼代理人送达；</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（二）向受送达人在中华人民共和国领域内设立的代表机构、分支机构或者业务代办人送达；</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（三）通过能够确认收悉的其他适当方式送达。</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有关扣押船舶的法律文书也可以向当事船舶的船长送达。</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黑体" w:hint="eastAsia"/>
          <w:kern w:val="0"/>
          <w:sz w:val="24"/>
        </w:rPr>
        <w:t xml:space="preserve">　　第八十一条</w:t>
      </w:r>
      <w:r w:rsidRPr="0026674A">
        <w:rPr>
          <w:rFonts w:ascii="微软雅黑" w:eastAsia="微软雅黑" w:hAnsi="微软雅黑" w:cs="仿宋_GB2312" w:hint="eastAsia"/>
          <w:kern w:val="0"/>
          <w:sz w:val="24"/>
        </w:rPr>
        <w:t xml:space="preserve">　有义务接受法律文书的人拒绝签收，送达人在送达回证上记明情况，经送达人、见证人签名或者盖章，将法律文书留在其住所或者办公处所的，视为送达。</w:t>
      </w:r>
    </w:p>
    <w:p w:rsidR="00387AC1" w:rsidRPr="0026674A" w:rsidRDefault="00387AC1" w:rsidP="0026674A">
      <w:pPr>
        <w:spacing w:line="280" w:lineRule="exact"/>
        <w:rPr>
          <w:rFonts w:ascii="微软雅黑" w:eastAsia="微软雅黑" w:hAnsi="微软雅黑" w:cs="宋体"/>
          <w:kern w:val="0"/>
          <w:sz w:val="24"/>
        </w:rPr>
      </w:pPr>
    </w:p>
    <w:p w:rsidR="00387AC1" w:rsidRDefault="007067F8" w:rsidP="00CE4F2D">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第八章　审判程序</w:t>
      </w:r>
    </w:p>
    <w:p w:rsidR="00CE4F2D" w:rsidRPr="00CE4F2D" w:rsidRDefault="00CE4F2D" w:rsidP="00CE4F2D">
      <w:pPr>
        <w:spacing w:line="280" w:lineRule="exact"/>
        <w:jc w:val="center"/>
        <w:rPr>
          <w:rFonts w:ascii="微软雅黑" w:eastAsia="微软雅黑" w:hAnsi="微软雅黑" w:cs="黑体" w:hint="eastAsia"/>
          <w:kern w:val="0"/>
          <w:sz w:val="24"/>
        </w:rPr>
      </w:pPr>
    </w:p>
    <w:p w:rsidR="00387AC1" w:rsidRPr="0026674A" w:rsidRDefault="007067F8" w:rsidP="0026674A">
      <w:pPr>
        <w:spacing w:line="280" w:lineRule="exact"/>
        <w:ind w:left="640"/>
        <w:jc w:val="center"/>
        <w:rPr>
          <w:rFonts w:ascii="微软雅黑" w:eastAsia="微软雅黑" w:hAnsi="微软雅黑" w:cs="宋体"/>
          <w:kern w:val="0"/>
          <w:sz w:val="24"/>
        </w:rPr>
      </w:pPr>
      <w:r w:rsidRPr="0026674A">
        <w:rPr>
          <w:rFonts w:ascii="微软雅黑" w:eastAsia="微软雅黑" w:hAnsi="微软雅黑" w:cs="宋体" w:hint="eastAsia"/>
          <w:kern w:val="0"/>
          <w:sz w:val="24"/>
        </w:rPr>
        <w:t>第一节　审理船舶碰撞案件的规定</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第八十二条</w:t>
      </w:r>
      <w:r w:rsidRPr="0026674A">
        <w:rPr>
          <w:rFonts w:ascii="微软雅黑" w:eastAsia="微软雅黑" w:hAnsi="微软雅黑" w:cs="仿宋_GB2312" w:hint="eastAsia"/>
          <w:kern w:val="0"/>
          <w:sz w:val="24"/>
        </w:rPr>
        <w:t xml:space="preserve">　原告在起诉时、被告在答辩时，应当如实填写《海事事故调查表》。</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第八十三条</w:t>
      </w:r>
      <w:r w:rsidRPr="0026674A">
        <w:rPr>
          <w:rFonts w:ascii="微软雅黑" w:eastAsia="微软雅黑" w:hAnsi="微软雅黑" w:cs="仿宋_GB2312" w:hint="eastAsia"/>
          <w:kern w:val="0"/>
          <w:sz w:val="24"/>
        </w:rPr>
        <w:t xml:space="preserve">　海事法院向当事人送达起诉状或者答辩状时，</w:t>
      </w:r>
      <w:proofErr w:type="gramStart"/>
      <w:r w:rsidRPr="0026674A">
        <w:rPr>
          <w:rFonts w:ascii="微软雅黑" w:eastAsia="微软雅黑" w:hAnsi="微软雅黑" w:cs="仿宋_GB2312" w:hint="eastAsia"/>
          <w:kern w:val="0"/>
          <w:sz w:val="24"/>
        </w:rPr>
        <w:t>不</w:t>
      </w:r>
      <w:proofErr w:type="gramEnd"/>
      <w:r w:rsidRPr="0026674A">
        <w:rPr>
          <w:rFonts w:ascii="微软雅黑" w:eastAsia="微软雅黑" w:hAnsi="微软雅黑" w:cs="仿宋_GB2312" w:hint="eastAsia"/>
          <w:kern w:val="0"/>
          <w:sz w:val="24"/>
        </w:rPr>
        <w:t>附送有关证据材料。</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第八十四条</w:t>
      </w:r>
      <w:r w:rsidRPr="0026674A">
        <w:rPr>
          <w:rFonts w:ascii="微软雅黑" w:eastAsia="微软雅黑" w:hAnsi="微软雅黑" w:cs="仿宋_GB2312" w:hint="eastAsia"/>
          <w:kern w:val="0"/>
          <w:sz w:val="24"/>
        </w:rPr>
        <w:t xml:space="preserve">　当事人应当在开庭审理前完成举证。当事人完成举证并向海事法院出具完成举证说明书后，可以申请查阅有关船舶碰撞的事实证据材料。</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 xml:space="preserve">第八十五条　</w:t>
      </w:r>
      <w:r w:rsidRPr="0026674A">
        <w:rPr>
          <w:rFonts w:ascii="微软雅黑" w:eastAsia="微软雅黑" w:hAnsi="微软雅黑" w:cs="仿宋_GB2312" w:hint="eastAsia"/>
          <w:kern w:val="0"/>
          <w:sz w:val="24"/>
        </w:rPr>
        <w:t>当事人不能推翻其在《海事事故调查表》中的陈述和已经完成的举证，但有新的证据，并有充分的理由说明该证据不能在举证期间内提交的除外。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第八十六条</w:t>
      </w:r>
      <w:r w:rsidRPr="0026674A">
        <w:rPr>
          <w:rFonts w:ascii="微软雅黑" w:eastAsia="微软雅黑" w:hAnsi="微软雅黑" w:cs="仿宋_GB2312" w:hint="eastAsia"/>
          <w:kern w:val="0"/>
          <w:sz w:val="24"/>
        </w:rPr>
        <w:t xml:space="preserve">　船舶检验、估价应当由国家授权或者其他具有专业资格的机构或者个人承担。非经国家授权或者未取得专业资格的机构或者个人所作的检验或者估价结论，海事法院不予采纳。</w:t>
      </w:r>
    </w:p>
    <w:p w:rsidR="00387AC1" w:rsidRPr="00CE4F2D" w:rsidRDefault="007067F8" w:rsidP="0026674A">
      <w:pPr>
        <w:spacing w:line="280" w:lineRule="exact"/>
        <w:rPr>
          <w:rFonts w:ascii="微软雅黑" w:eastAsia="微软雅黑" w:hAnsi="微软雅黑" w:cs="仿宋_GB2312" w:hint="eastAsia"/>
          <w:kern w:val="0"/>
          <w:sz w:val="24"/>
        </w:rPr>
      </w:pPr>
      <w:r w:rsidRPr="0026674A">
        <w:rPr>
          <w:rFonts w:ascii="微软雅黑" w:eastAsia="微软雅黑" w:hAnsi="微软雅黑" w:cs="黑体" w:hint="eastAsia"/>
          <w:kern w:val="0"/>
          <w:sz w:val="24"/>
        </w:rPr>
        <w:t xml:space="preserve">　　第八十七条</w:t>
      </w:r>
      <w:r w:rsidRPr="0026674A">
        <w:rPr>
          <w:rFonts w:ascii="微软雅黑" w:eastAsia="微软雅黑" w:hAnsi="微软雅黑" w:cs="仿宋_GB2312" w:hint="eastAsia"/>
          <w:kern w:val="0"/>
          <w:sz w:val="24"/>
        </w:rPr>
        <w:t xml:space="preserve">　海事法院审理船舶碰撞案件，应当在立案后一年内审结。有特殊情况需要延长的，由本院院长批准。</w:t>
      </w:r>
    </w:p>
    <w:p w:rsidR="00387AC1" w:rsidRPr="0026674A" w:rsidRDefault="007067F8" w:rsidP="0026674A">
      <w:pPr>
        <w:spacing w:line="280" w:lineRule="exact"/>
        <w:jc w:val="center"/>
        <w:rPr>
          <w:rFonts w:ascii="微软雅黑" w:eastAsia="微软雅黑" w:hAnsi="微软雅黑" w:cs="宋体"/>
          <w:kern w:val="0"/>
          <w:sz w:val="24"/>
        </w:rPr>
      </w:pPr>
      <w:r w:rsidRPr="0026674A">
        <w:rPr>
          <w:rFonts w:ascii="微软雅黑" w:eastAsia="微软雅黑" w:hAnsi="微软雅黑" w:cs="宋体" w:hint="eastAsia"/>
          <w:kern w:val="0"/>
          <w:sz w:val="24"/>
        </w:rPr>
        <w:t>第二节　审理共同海损案件的规定</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第八十八条</w:t>
      </w:r>
      <w:r w:rsidRPr="0026674A">
        <w:rPr>
          <w:rFonts w:ascii="微软雅黑" w:eastAsia="微软雅黑" w:hAnsi="微软雅黑" w:cs="仿宋_GB2312" w:hint="eastAsia"/>
          <w:kern w:val="0"/>
          <w:sz w:val="24"/>
        </w:rPr>
        <w:t xml:space="preserve">　当事人就共同海损的纠纷，可以协议委托理</w:t>
      </w:r>
      <w:proofErr w:type="gramStart"/>
      <w:r w:rsidRPr="0026674A">
        <w:rPr>
          <w:rFonts w:ascii="微软雅黑" w:eastAsia="微软雅黑" w:hAnsi="微软雅黑" w:cs="仿宋_GB2312" w:hint="eastAsia"/>
          <w:kern w:val="0"/>
          <w:sz w:val="24"/>
        </w:rPr>
        <w:t>算机构理</w:t>
      </w:r>
      <w:proofErr w:type="gramEnd"/>
      <w:r w:rsidRPr="0026674A">
        <w:rPr>
          <w:rFonts w:ascii="微软雅黑" w:eastAsia="微软雅黑" w:hAnsi="微软雅黑" w:cs="仿宋_GB2312" w:hint="eastAsia"/>
          <w:kern w:val="0"/>
          <w:sz w:val="24"/>
        </w:rPr>
        <w:t>算，也可以直接向海事法院提起诉讼。海事法院受理</w:t>
      </w:r>
      <w:proofErr w:type="gramStart"/>
      <w:r w:rsidRPr="0026674A">
        <w:rPr>
          <w:rFonts w:ascii="微软雅黑" w:eastAsia="微软雅黑" w:hAnsi="微软雅黑" w:cs="仿宋_GB2312" w:hint="eastAsia"/>
          <w:kern w:val="0"/>
          <w:sz w:val="24"/>
        </w:rPr>
        <w:t>未经理算</w:t>
      </w:r>
      <w:proofErr w:type="gramEnd"/>
      <w:r w:rsidRPr="0026674A">
        <w:rPr>
          <w:rFonts w:ascii="微软雅黑" w:eastAsia="微软雅黑" w:hAnsi="微软雅黑" w:cs="仿宋_GB2312" w:hint="eastAsia"/>
          <w:kern w:val="0"/>
          <w:sz w:val="24"/>
        </w:rPr>
        <w:t>的共同海损纠纷，可以委托理</w:t>
      </w:r>
      <w:proofErr w:type="gramStart"/>
      <w:r w:rsidRPr="0026674A">
        <w:rPr>
          <w:rFonts w:ascii="微软雅黑" w:eastAsia="微软雅黑" w:hAnsi="微软雅黑" w:cs="仿宋_GB2312" w:hint="eastAsia"/>
          <w:kern w:val="0"/>
          <w:sz w:val="24"/>
        </w:rPr>
        <w:t>算机构</w:t>
      </w:r>
      <w:proofErr w:type="gramEnd"/>
      <w:r w:rsidRPr="0026674A">
        <w:rPr>
          <w:rFonts w:ascii="微软雅黑" w:eastAsia="微软雅黑" w:hAnsi="微软雅黑" w:cs="仿宋_GB2312" w:hint="eastAsia"/>
          <w:kern w:val="0"/>
          <w:sz w:val="24"/>
        </w:rPr>
        <w:t>理算。</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第八十九条</w:t>
      </w:r>
      <w:r w:rsidRPr="0026674A">
        <w:rPr>
          <w:rFonts w:ascii="微软雅黑" w:eastAsia="微软雅黑" w:hAnsi="微软雅黑" w:cs="仿宋_GB2312" w:hint="eastAsia"/>
          <w:kern w:val="0"/>
          <w:sz w:val="24"/>
        </w:rPr>
        <w:t xml:space="preserve">　理算机构</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的共同海损理算报告，当事人没有提出异议的，可以作为分摊责任的依据；当事人提出异议的，由海事法院决定是否采纳。</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 xml:space="preserve">第九十条　</w:t>
      </w:r>
      <w:r w:rsidRPr="0026674A">
        <w:rPr>
          <w:rFonts w:ascii="微软雅黑" w:eastAsia="微软雅黑" w:hAnsi="微软雅黑" w:cs="仿宋_GB2312" w:hint="eastAsia"/>
          <w:kern w:val="0"/>
          <w:sz w:val="24"/>
        </w:rPr>
        <w:t>当事人可以不受因同一海损事故提起的共同海损诉讼程序的影响，就非共同海损损失向责任人提起诉讼。</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第九十一条</w:t>
      </w:r>
      <w:r w:rsidRPr="0026674A">
        <w:rPr>
          <w:rFonts w:ascii="微软雅黑" w:eastAsia="微软雅黑" w:hAnsi="微软雅黑" w:cs="仿宋_GB2312" w:hint="eastAsia"/>
          <w:kern w:val="0"/>
          <w:sz w:val="24"/>
        </w:rPr>
        <w:t xml:space="preserve">　当事人就同一海损事故向受理共同海损案件的海事法院提起非共同海损的诉讼，以及对共同海损分摊向责任人提起追偿诉讼的，海事法院可以合并审理。</w:t>
      </w:r>
    </w:p>
    <w:p w:rsidR="00387AC1" w:rsidRPr="00CE4F2D" w:rsidRDefault="007067F8" w:rsidP="0026674A">
      <w:pPr>
        <w:spacing w:line="280" w:lineRule="exact"/>
        <w:rPr>
          <w:rFonts w:ascii="微软雅黑" w:eastAsia="微软雅黑" w:hAnsi="微软雅黑" w:cs="仿宋_GB2312" w:hint="eastAsia"/>
          <w:kern w:val="0"/>
          <w:sz w:val="24"/>
        </w:rPr>
      </w:pPr>
      <w:r w:rsidRPr="0026674A">
        <w:rPr>
          <w:rFonts w:ascii="微软雅黑" w:eastAsia="微软雅黑" w:hAnsi="微软雅黑" w:cs="黑体" w:hint="eastAsia"/>
          <w:kern w:val="0"/>
          <w:sz w:val="24"/>
        </w:rPr>
        <w:t xml:space="preserve">　　第九十二条</w:t>
      </w:r>
      <w:r w:rsidRPr="0026674A">
        <w:rPr>
          <w:rFonts w:ascii="微软雅黑" w:eastAsia="微软雅黑" w:hAnsi="微软雅黑" w:cs="仿宋_GB2312" w:hint="eastAsia"/>
          <w:kern w:val="0"/>
          <w:sz w:val="24"/>
        </w:rPr>
        <w:t xml:space="preserve">　海事法院审理共同海损案件，应当在立案后一年内审结。有特殊情况需要延长的，由本院院长批准。</w:t>
      </w:r>
    </w:p>
    <w:p w:rsidR="00387AC1" w:rsidRPr="0026674A" w:rsidRDefault="007067F8" w:rsidP="0026674A">
      <w:pPr>
        <w:spacing w:line="280" w:lineRule="exact"/>
        <w:jc w:val="center"/>
        <w:rPr>
          <w:rFonts w:ascii="微软雅黑" w:eastAsia="微软雅黑" w:hAnsi="微软雅黑" w:cs="宋体"/>
          <w:kern w:val="0"/>
          <w:sz w:val="24"/>
        </w:rPr>
      </w:pPr>
      <w:r w:rsidRPr="0026674A">
        <w:rPr>
          <w:rFonts w:ascii="微软雅黑" w:eastAsia="微软雅黑" w:hAnsi="微软雅黑" w:cs="宋体" w:hint="eastAsia"/>
          <w:kern w:val="0"/>
          <w:sz w:val="24"/>
        </w:rPr>
        <w:t>第三节　海上保险人行使代位请求赔偿权利的规定</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 xml:space="preserve">第九十三条　</w:t>
      </w:r>
      <w:r w:rsidRPr="0026674A">
        <w:rPr>
          <w:rFonts w:ascii="微软雅黑" w:eastAsia="微软雅黑" w:hAnsi="微软雅黑" w:cs="仿宋_GB2312" w:hint="eastAsia"/>
          <w:kern w:val="0"/>
          <w:sz w:val="24"/>
        </w:rPr>
        <w:t>因第三人造成保险事故，保险人向被保险人支付保险赔偿后，在保险赔偿范围内可以代位行使被保险人对第三人请求赔偿的权利。</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第九十四条</w:t>
      </w:r>
      <w:r w:rsidRPr="0026674A">
        <w:rPr>
          <w:rFonts w:ascii="微软雅黑" w:eastAsia="微软雅黑" w:hAnsi="微软雅黑" w:cs="仿宋_GB2312" w:hint="eastAsia"/>
          <w:kern w:val="0"/>
          <w:sz w:val="24"/>
        </w:rPr>
        <w:t xml:space="preserve">　保险人行使代位请求赔偿权利时，被保险人未向造成保险事故的第三人提起诉讼的，保险人应当以自己的名义向该第三人提起诉讼。</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第九十五条</w:t>
      </w:r>
      <w:r w:rsidRPr="0026674A">
        <w:rPr>
          <w:rFonts w:ascii="微软雅黑" w:eastAsia="微软雅黑" w:hAnsi="微软雅黑" w:cs="仿宋_GB2312" w:hint="eastAsia"/>
          <w:kern w:val="0"/>
          <w:sz w:val="24"/>
        </w:rPr>
        <w:t xml:space="preserve">　保险人行使代位请求赔偿权利时，被保险人已经向造成保险事故的第三人提起诉讼的，保险人可以向受理该案的法院提出变更当事人的请求，代位行使被保险人对第三人请求赔偿的权利。</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被保险人取得的保险赔偿不能弥补第三人造成的全部损失的，保险人和被保险人可以作为共同原告向第三人请求赔偿。</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第九十六条</w:t>
      </w:r>
      <w:r w:rsidRPr="0026674A">
        <w:rPr>
          <w:rFonts w:ascii="微软雅黑" w:eastAsia="微软雅黑" w:hAnsi="微软雅黑" w:cs="仿宋_GB2312" w:hint="eastAsia"/>
          <w:kern w:val="0"/>
          <w:sz w:val="24"/>
        </w:rPr>
        <w:t xml:space="preserve">　保险人依照本法第九十四条、第九十五条的规定提起诉讼或者申请参加诉讼的，应当向受理该案的海事法院提交保险人支付保险赔偿的凭证，以及参加诉讼应当提交的其他文件。</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第九十七条</w:t>
      </w:r>
      <w:r w:rsidRPr="0026674A">
        <w:rPr>
          <w:rFonts w:ascii="微软雅黑" w:eastAsia="微软雅黑" w:hAnsi="微软雅黑" w:cs="仿宋_GB2312" w:hint="eastAsia"/>
          <w:kern w:val="0"/>
          <w:sz w:val="24"/>
        </w:rPr>
        <w:t xml:space="preserve">　对船舶造成油污损害的赔偿请求，受损害人可以向造成油污损害的船舶所有人提出，也可以直接向承担船舶所有人油污损害责任的保险人或者提供财务保证的其他人提出。</w:t>
      </w:r>
    </w:p>
    <w:p w:rsidR="00387AC1" w:rsidRPr="00CE4F2D" w:rsidRDefault="007067F8" w:rsidP="0026674A">
      <w:pPr>
        <w:spacing w:line="280" w:lineRule="exact"/>
        <w:rPr>
          <w:rFonts w:ascii="微软雅黑" w:eastAsia="微软雅黑" w:hAnsi="微软雅黑" w:cs="仿宋_GB2312" w:hint="eastAsia"/>
          <w:kern w:val="0"/>
          <w:sz w:val="24"/>
        </w:rPr>
      </w:pPr>
      <w:r w:rsidRPr="0026674A">
        <w:rPr>
          <w:rFonts w:ascii="微软雅黑" w:eastAsia="微软雅黑" w:hAnsi="微软雅黑" w:cs="仿宋_GB2312" w:hint="eastAsia"/>
          <w:kern w:val="0"/>
          <w:sz w:val="24"/>
        </w:rPr>
        <w:t xml:space="preserve">　　油污损害责任的保险人或者提供财务保证的其他人被起诉的，有权要求造成油污损害的船舶所有人参加诉讼。</w:t>
      </w:r>
    </w:p>
    <w:p w:rsidR="00387AC1" w:rsidRPr="0026674A" w:rsidRDefault="007067F8" w:rsidP="0026674A">
      <w:pPr>
        <w:spacing w:line="280" w:lineRule="exact"/>
        <w:jc w:val="center"/>
        <w:rPr>
          <w:rFonts w:ascii="微软雅黑" w:eastAsia="微软雅黑" w:hAnsi="微软雅黑" w:cs="宋体"/>
          <w:kern w:val="0"/>
          <w:sz w:val="24"/>
        </w:rPr>
      </w:pPr>
      <w:r w:rsidRPr="0026674A">
        <w:rPr>
          <w:rFonts w:ascii="微软雅黑" w:eastAsia="微软雅黑" w:hAnsi="微软雅黑" w:cs="宋体" w:hint="eastAsia"/>
          <w:kern w:val="0"/>
          <w:sz w:val="24"/>
        </w:rPr>
        <w:t>第四节　简易程序、督促程序和公示催告程序</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第九十八条</w:t>
      </w:r>
      <w:r w:rsidRPr="0026674A">
        <w:rPr>
          <w:rFonts w:ascii="微软雅黑" w:eastAsia="微软雅黑" w:hAnsi="微软雅黑" w:cs="仿宋_GB2312" w:hint="eastAsia"/>
          <w:kern w:val="0"/>
          <w:sz w:val="24"/>
        </w:rPr>
        <w:t xml:space="preserve">　海事法院审理事实清楚、权利义务关系明确、争议不大的简单的海事案件，可以适用《中华人民共和国民事诉讼法》简易程序的规定。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第九十九条</w:t>
      </w:r>
      <w:r w:rsidRPr="0026674A">
        <w:rPr>
          <w:rFonts w:ascii="微软雅黑" w:eastAsia="微软雅黑" w:hAnsi="微软雅黑" w:cs="仿宋_GB2312" w:hint="eastAsia"/>
          <w:kern w:val="0"/>
          <w:sz w:val="24"/>
        </w:rPr>
        <w:t xml:space="preserve">　债权人基于海事事由请求债务人给付金钱或者有价证券，符合《中华人民共和国民事诉讼法》有关规定的，可以向有管辖权的海事法院申请支付令。</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债务人是外国人、无国籍人、外国企业或者组织，但在中华人民共和国领域内有住所、代表机构或者分支机构并能够送达支付令的，债权人可以向有管辖权的海事法院申请支付令。</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黑体" w:hint="eastAsia"/>
          <w:kern w:val="0"/>
          <w:sz w:val="24"/>
        </w:rPr>
        <w:t xml:space="preserve">　　第一百条</w:t>
      </w:r>
      <w:r w:rsidRPr="0026674A">
        <w:rPr>
          <w:rFonts w:ascii="微软雅黑" w:eastAsia="微软雅黑" w:hAnsi="微软雅黑" w:cs="仿宋_GB2312" w:hint="eastAsia"/>
          <w:kern w:val="0"/>
          <w:sz w:val="24"/>
        </w:rPr>
        <w:t xml:space="preserve">　提单等提货凭证持有人，因提货凭证失控或者灭失，可以向货物所在地海事法院申请公示催告。</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第九章　设立海事赔偿责任限制基金程序</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第一百零一条</w:t>
      </w:r>
      <w:r w:rsidRPr="0026674A">
        <w:rPr>
          <w:rFonts w:ascii="微软雅黑" w:eastAsia="微软雅黑" w:hAnsi="微软雅黑" w:cs="仿宋_GB2312" w:hint="eastAsia"/>
          <w:kern w:val="0"/>
          <w:sz w:val="24"/>
        </w:rPr>
        <w:t xml:space="preserve">　船舶所有人、承租人、经营人、救助人、保险人在发生海事事故后，依法申请责任限制的，可以向海事法院申请设立海事赔偿责任限制基金。</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船舶造成油污损害的，船舶所有人及其责任保险人或者提供财务保证的其他人为取得法律规定的责任限制的权利，应当向海事法院设立油污损害的海事赔偿责任限制基金。</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设立责任限制基金的申请可以在起诉前或者诉讼中提出，但最迟应当在一审判决</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前提出。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第一百零二条</w:t>
      </w:r>
      <w:r w:rsidRPr="0026674A">
        <w:rPr>
          <w:rFonts w:ascii="微软雅黑" w:eastAsia="微软雅黑" w:hAnsi="微软雅黑" w:cs="仿宋_GB2312" w:hint="eastAsia"/>
          <w:kern w:val="0"/>
          <w:sz w:val="24"/>
        </w:rPr>
        <w:t xml:space="preserve">　当事人在起诉前申请设立海事赔偿责任限制基金的，应当向事故发生地、合同履行地或者船舶扣押地海事法院提出。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第一百零三条</w:t>
      </w:r>
      <w:r w:rsidRPr="0026674A">
        <w:rPr>
          <w:rFonts w:ascii="微软雅黑" w:eastAsia="微软雅黑" w:hAnsi="微软雅黑" w:cs="仿宋_GB2312" w:hint="eastAsia"/>
          <w:kern w:val="0"/>
          <w:sz w:val="24"/>
        </w:rPr>
        <w:t xml:space="preserve">　设立海事赔偿责任限制基金，不受当事人之间关于诉讼管辖协议或者仲裁协议的约束。</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第一百零四条</w:t>
      </w:r>
      <w:r w:rsidRPr="0026674A">
        <w:rPr>
          <w:rFonts w:ascii="微软雅黑" w:eastAsia="微软雅黑" w:hAnsi="微软雅黑" w:cs="仿宋_GB2312" w:hint="eastAsia"/>
          <w:kern w:val="0"/>
          <w:sz w:val="24"/>
        </w:rPr>
        <w:t xml:space="preserve">　申请人向海事法院申请设立海事赔偿责任限制基金，应当提交书面申请。申请书应当载明申请设立海事赔偿责任限制基金的数额、理由，以及已知的利害关系人的名称、地址和通讯方法，并附有关证据。</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第一百零五条</w:t>
      </w:r>
      <w:r w:rsidRPr="0026674A">
        <w:rPr>
          <w:rFonts w:ascii="微软雅黑" w:eastAsia="微软雅黑" w:hAnsi="微软雅黑" w:cs="仿宋_GB2312" w:hint="eastAsia"/>
          <w:kern w:val="0"/>
          <w:sz w:val="24"/>
        </w:rPr>
        <w:t xml:space="preserve">　海事法院受理设立海事赔偿责任限制基金申请后，应当在七日内向已知的利害关系人发出通知，同时通过报纸或者其他新闻媒体发布公告。</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通知和公告包括下列内容：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（一）申请人的名称；</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（二）申请的事实和理由；</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（三）设立海事赔偿责任限制基金事项；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（四）办理债权登记事项；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（五）需要告知的其他事项。</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第一百零六条</w:t>
      </w:r>
      <w:r w:rsidRPr="0026674A">
        <w:rPr>
          <w:rFonts w:ascii="微软雅黑" w:eastAsia="微软雅黑" w:hAnsi="微软雅黑" w:cs="仿宋_GB2312" w:hint="eastAsia"/>
          <w:kern w:val="0"/>
          <w:sz w:val="24"/>
        </w:rPr>
        <w:t xml:space="preserve">　利害关系人对申请人申请设立海事赔偿责任限制基金有异议的，应当在收到通知之日起七日内或者未收到通知的在公告之日起三十日内，以书面形式向海事法院提出。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海事法院收到利害关系人提出的书面异议后，应当进行审查，在十五日内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裁定。异议成立的，裁定驳回申请人的申请；异议不成立的，裁定准予申请人设立海事赔偿责任限制基金。</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当事人对裁定不服的，可以在收到裁定书之日起七日内提起上诉。第二审人民法院应当在收到上诉状之日起十五日内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裁定。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第一百零七条</w:t>
      </w:r>
      <w:r w:rsidRPr="0026674A">
        <w:rPr>
          <w:rFonts w:ascii="微软雅黑" w:eastAsia="微软雅黑" w:hAnsi="微软雅黑" w:cs="仿宋_GB2312" w:hint="eastAsia"/>
          <w:kern w:val="0"/>
          <w:sz w:val="24"/>
        </w:rPr>
        <w:t xml:space="preserve">　利害关系人在规定的期间内没有提出异议的，海事法院裁定准予申请人设立海事赔偿责任限制基金。</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第一百零八条</w:t>
      </w:r>
      <w:r w:rsidRPr="0026674A">
        <w:rPr>
          <w:rFonts w:ascii="微软雅黑" w:eastAsia="微软雅黑" w:hAnsi="微软雅黑" w:cs="仿宋_GB2312" w:hint="eastAsia"/>
          <w:kern w:val="0"/>
          <w:sz w:val="24"/>
        </w:rPr>
        <w:t xml:space="preserve">　准予申请人设立海事赔偿责任限制基金的裁定生效后，申请人应当在海事法院设立海事赔偿责任限制基金。</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设立海事赔偿责任限制基金可以提供现金，也可以提供经海事法院认可的担保。</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海事赔偿责任限制基金的数额，为海事赔偿责任限额和自事故发生之日起至基金设立之日止的利息。以担保方式设立基金的，担保数额为基金数额及其在基金设立期间的利息。</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以现金设立基金的，基金到达海事法院指定</w:t>
      </w:r>
      <w:proofErr w:type="gramStart"/>
      <w:r w:rsidRPr="0026674A">
        <w:rPr>
          <w:rFonts w:ascii="微软雅黑" w:eastAsia="微软雅黑" w:hAnsi="微软雅黑" w:cs="仿宋_GB2312" w:hint="eastAsia"/>
          <w:kern w:val="0"/>
          <w:sz w:val="24"/>
        </w:rPr>
        <w:t>帐户</w:t>
      </w:r>
      <w:proofErr w:type="gramEnd"/>
      <w:r w:rsidRPr="0026674A">
        <w:rPr>
          <w:rFonts w:ascii="微软雅黑" w:eastAsia="微软雅黑" w:hAnsi="微软雅黑" w:cs="仿宋_GB2312" w:hint="eastAsia"/>
          <w:kern w:val="0"/>
          <w:sz w:val="24"/>
        </w:rPr>
        <w:t>之日为基金设立之日。以担保设立基金的，海事法院接受担保之日为基金设立之日。</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第一百零九条</w:t>
      </w:r>
      <w:r w:rsidRPr="0026674A">
        <w:rPr>
          <w:rFonts w:ascii="微软雅黑" w:eastAsia="微软雅黑" w:hAnsi="微软雅黑" w:cs="仿宋_GB2312" w:hint="eastAsia"/>
          <w:kern w:val="0"/>
          <w:sz w:val="24"/>
        </w:rPr>
        <w:t xml:space="preserve">　设立海事赔偿责任限制基金以后，当事人就有关海事纠纷应当</w:t>
      </w:r>
      <w:proofErr w:type="gramStart"/>
      <w:r w:rsidRPr="0026674A">
        <w:rPr>
          <w:rFonts w:ascii="微软雅黑" w:eastAsia="微软雅黑" w:hAnsi="微软雅黑" w:cs="仿宋_GB2312" w:hint="eastAsia"/>
          <w:kern w:val="0"/>
          <w:sz w:val="24"/>
        </w:rPr>
        <w:t>向设立</w:t>
      </w:r>
      <w:proofErr w:type="gramEnd"/>
      <w:r w:rsidRPr="0026674A">
        <w:rPr>
          <w:rFonts w:ascii="微软雅黑" w:eastAsia="微软雅黑" w:hAnsi="微软雅黑" w:cs="仿宋_GB2312" w:hint="eastAsia"/>
          <w:kern w:val="0"/>
          <w:sz w:val="24"/>
        </w:rPr>
        <w:t>海事赔偿责任限制基金的海事法院提起诉讼，但当事人之间订有诉讼管辖协议或者仲裁协议的除外。</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黑体" w:hint="eastAsia"/>
          <w:kern w:val="0"/>
          <w:sz w:val="24"/>
        </w:rPr>
        <w:t xml:space="preserve">　　第一百一十条</w:t>
      </w:r>
      <w:r w:rsidRPr="0026674A">
        <w:rPr>
          <w:rFonts w:ascii="微软雅黑" w:eastAsia="微软雅黑" w:hAnsi="微软雅黑" w:cs="仿宋_GB2312" w:hint="eastAsia"/>
          <w:kern w:val="0"/>
          <w:sz w:val="24"/>
        </w:rPr>
        <w:t xml:space="preserve">　申请人申请设立海事赔偿责任限制基金错误的，应当赔偿利害关系人因此所遭受的损失。</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第十章　债权登记与受偿程序</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第一百一十一条</w:t>
      </w:r>
      <w:r w:rsidRPr="0026674A">
        <w:rPr>
          <w:rFonts w:ascii="微软雅黑" w:eastAsia="微软雅黑" w:hAnsi="微软雅黑" w:cs="仿宋_GB2312" w:hint="eastAsia"/>
          <w:kern w:val="0"/>
          <w:sz w:val="24"/>
        </w:rPr>
        <w:t xml:space="preserve">　海事法院裁定强制拍卖船舶的公告发布后，债权人应当在公告期间，就与被拍卖船舶有关的债权申请登记。公告期间届满不登记的，视为放弃在本次拍卖船舶价款中受偿的权利。</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第一百一十二条</w:t>
      </w:r>
      <w:r w:rsidRPr="0026674A">
        <w:rPr>
          <w:rFonts w:ascii="微软雅黑" w:eastAsia="微软雅黑" w:hAnsi="微软雅黑" w:cs="仿宋_GB2312" w:hint="eastAsia"/>
          <w:kern w:val="0"/>
          <w:sz w:val="24"/>
        </w:rPr>
        <w:t xml:space="preserve">　海事法院受理设立海事赔偿责任限制基金的公告发布后，债权人应当在公告期间就与特定场合发生的海事事故有关的债权申请登记。公告期间届满不登记的，视为放弃债权。</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第一百一十三条</w:t>
      </w:r>
      <w:r w:rsidRPr="0026674A">
        <w:rPr>
          <w:rFonts w:ascii="微软雅黑" w:eastAsia="微软雅黑" w:hAnsi="微软雅黑" w:cs="仿宋_GB2312" w:hint="eastAsia"/>
          <w:kern w:val="0"/>
          <w:sz w:val="24"/>
        </w:rPr>
        <w:t xml:space="preserve">　债权人向海事法院申请登记债权的，应当提交书面申请，并提供有关债权证据。</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债权证据，包括证明债权的具有法律效力的判决书、裁定书、调解书、仲裁裁决书和公证债权文书，以及其他证明具有海事请求的证据材料。</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lastRenderedPageBreak/>
        <w:t xml:space="preserve">　　</w:t>
      </w:r>
      <w:r w:rsidRPr="0026674A">
        <w:rPr>
          <w:rFonts w:ascii="微软雅黑" w:eastAsia="微软雅黑" w:hAnsi="微软雅黑" w:cs="黑体" w:hint="eastAsia"/>
          <w:kern w:val="0"/>
          <w:sz w:val="24"/>
        </w:rPr>
        <w:t>第一百一十四条</w:t>
      </w:r>
      <w:r w:rsidRPr="0026674A">
        <w:rPr>
          <w:rFonts w:ascii="微软雅黑" w:eastAsia="微软雅黑" w:hAnsi="微软雅黑" w:cs="仿宋_GB2312" w:hint="eastAsia"/>
          <w:kern w:val="0"/>
          <w:sz w:val="24"/>
        </w:rPr>
        <w:t xml:space="preserve">　海事法院应当对债权人的申请进行审查，对提供债权证据的，裁定准予登记；对不提供债权证据的，裁定驳回申请。</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第一百一十五条</w:t>
      </w:r>
      <w:r w:rsidRPr="0026674A">
        <w:rPr>
          <w:rFonts w:ascii="微软雅黑" w:eastAsia="微软雅黑" w:hAnsi="微软雅黑" w:cs="仿宋_GB2312" w:hint="eastAsia"/>
          <w:kern w:val="0"/>
          <w:sz w:val="24"/>
        </w:rPr>
        <w:t xml:space="preserve">　债权人提供证明债权的判决书、裁定书、调解书、仲裁裁决书或者公证债权文书的，海事法院经审查认定上述文书真实合法的，裁定予以确认。</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第一百一十六条</w:t>
      </w:r>
      <w:r w:rsidRPr="0026674A">
        <w:rPr>
          <w:rFonts w:ascii="微软雅黑" w:eastAsia="微软雅黑" w:hAnsi="微软雅黑" w:cs="仿宋_GB2312" w:hint="eastAsia"/>
          <w:kern w:val="0"/>
          <w:sz w:val="24"/>
        </w:rPr>
        <w:t xml:space="preserve">　债权人提供其他海事请求证据的，应当在办理债权登记以后，在受理债权登记的海事法院提起确权诉讼。当事人之间有仲裁协议的，应当及时申请仲裁。</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海事法院对确权诉讼</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的判决、裁定具有法律效力，当事人不得提起上诉。</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第一百一十七条</w:t>
      </w:r>
      <w:r w:rsidRPr="0026674A">
        <w:rPr>
          <w:rFonts w:ascii="微软雅黑" w:eastAsia="微软雅黑" w:hAnsi="微软雅黑" w:cs="仿宋_GB2312" w:hint="eastAsia"/>
          <w:kern w:val="0"/>
          <w:sz w:val="24"/>
        </w:rPr>
        <w:t xml:space="preserve">　海事法院审理并确认债权后，应当向债权人发出债权人会议通知书，组织召开债权人会议。</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第一百一十八条</w:t>
      </w:r>
      <w:r w:rsidRPr="0026674A">
        <w:rPr>
          <w:rFonts w:ascii="微软雅黑" w:eastAsia="微软雅黑" w:hAnsi="微软雅黑" w:cs="仿宋_GB2312" w:hint="eastAsia"/>
          <w:kern w:val="0"/>
          <w:sz w:val="24"/>
        </w:rPr>
        <w:t xml:space="preserve">　债权人会议可以协商提出船舶价款或者海事赔偿责任限制基金的分配方案，签订受偿协议。</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受偿协议经海事法院裁定认可，具有法律效力。</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债权人会议协商不成的，由海事法院依照《中华人民共和国海商法》以及其他有关法律规定的受偿顺序，裁定船舶价款或者海事赔偿责任限制基金的分配方案。</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第一百一十九条</w:t>
      </w:r>
      <w:r w:rsidRPr="0026674A">
        <w:rPr>
          <w:rFonts w:ascii="微软雅黑" w:eastAsia="微软雅黑" w:hAnsi="微软雅黑" w:cs="仿宋_GB2312" w:hint="eastAsia"/>
          <w:kern w:val="0"/>
          <w:sz w:val="24"/>
        </w:rPr>
        <w:t xml:space="preserve">　拍卖船舶所得价款及其利息，或者海事赔偿责任限制基金及其利息，应当一并予以分配。</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分配船舶价款时，应当由责任人承担的诉讼费用，为保存、拍卖船舶和分配船舶价款产生的费用，以及为债权人的共同利益支付的其他费用，应当从船舶价款中先行拨付。</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清偿债务后的余款，应当退还船舶原所有人或者海事赔偿责任限制基金设立人。</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第十一章　船舶优先权催告程序</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第一百二十条</w:t>
      </w:r>
      <w:r w:rsidRPr="0026674A">
        <w:rPr>
          <w:rFonts w:ascii="微软雅黑" w:eastAsia="微软雅黑" w:hAnsi="微软雅黑" w:cs="仿宋_GB2312" w:hint="eastAsia"/>
          <w:kern w:val="0"/>
          <w:sz w:val="24"/>
        </w:rPr>
        <w:t xml:space="preserve">　船舶转让时，受让人可以向海事法院申请船舶优先权催告，催促船舶优先权人及时主张权利，消灭该船舶附有的船舶优先权。</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第一百二十一条</w:t>
      </w:r>
      <w:r w:rsidRPr="0026674A">
        <w:rPr>
          <w:rFonts w:ascii="微软雅黑" w:eastAsia="微软雅黑" w:hAnsi="微软雅黑" w:cs="仿宋_GB2312" w:hint="eastAsia"/>
          <w:kern w:val="0"/>
          <w:sz w:val="24"/>
        </w:rPr>
        <w:t xml:space="preserve">　受让人申请船舶优先权催告的，应当向转让船舶交付地或者受让人住所地海事法院提出。</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第一百二十二条</w:t>
      </w:r>
      <w:r w:rsidRPr="0026674A">
        <w:rPr>
          <w:rFonts w:ascii="微软雅黑" w:eastAsia="微软雅黑" w:hAnsi="微软雅黑" w:cs="仿宋_GB2312" w:hint="eastAsia"/>
          <w:kern w:val="0"/>
          <w:sz w:val="24"/>
        </w:rPr>
        <w:t xml:space="preserve">　申请船舶优先权催告，应当向海事法院提交申请书、船舶转让合同、船舶技术资料等文件。申请书应当载明船舶的名称、申请船舶优先权催告的事实和理由。</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第一百二十三条</w:t>
      </w:r>
      <w:r w:rsidRPr="0026674A">
        <w:rPr>
          <w:rFonts w:ascii="微软雅黑" w:eastAsia="微软雅黑" w:hAnsi="微软雅黑" w:cs="仿宋_GB2312" w:hint="eastAsia"/>
          <w:kern w:val="0"/>
          <w:sz w:val="24"/>
        </w:rPr>
        <w:t xml:space="preserve">　海事法院在收到申请书以及有关文件后，应当进行审查，在七日内</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准予或者不准予申请的裁定。</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受让人对裁定不服的，可以申请复议一次。</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第一百二十四条</w:t>
      </w:r>
      <w:r w:rsidRPr="0026674A">
        <w:rPr>
          <w:rFonts w:ascii="微软雅黑" w:eastAsia="微软雅黑" w:hAnsi="微软雅黑" w:cs="仿宋_GB2312" w:hint="eastAsia"/>
          <w:kern w:val="0"/>
          <w:sz w:val="24"/>
        </w:rPr>
        <w:t xml:space="preserve">　海事法院在准予申请的裁定生效后，应当通过报纸或者其他新闻媒体发布公告，催促船舶优先权人在催告期间主张船舶优先权。</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船舶优先权催告期间为六十日。</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第一百二十五条</w:t>
      </w:r>
      <w:r w:rsidRPr="0026674A">
        <w:rPr>
          <w:rFonts w:ascii="微软雅黑" w:eastAsia="微软雅黑" w:hAnsi="微软雅黑" w:cs="仿宋_GB2312" w:hint="eastAsia"/>
          <w:kern w:val="0"/>
          <w:sz w:val="24"/>
        </w:rPr>
        <w:t xml:space="preserve">　船舶优先权催告期间，船舶优先权人主张权利的，应当在海事法院办理登记；不主张权利的，视为放弃船舶优先权。</w:t>
      </w: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第一百二十六条</w:t>
      </w:r>
      <w:r w:rsidRPr="0026674A">
        <w:rPr>
          <w:rFonts w:ascii="微软雅黑" w:eastAsia="微软雅黑" w:hAnsi="微软雅黑" w:cs="仿宋_GB2312" w:hint="eastAsia"/>
          <w:kern w:val="0"/>
          <w:sz w:val="24"/>
        </w:rPr>
        <w:t xml:space="preserve">　船舶优先权催告期间届满，无人主张船舶优先权的，海事法院应当根据当事人的申请</w:t>
      </w:r>
      <w:proofErr w:type="gramStart"/>
      <w:r w:rsidRPr="0026674A">
        <w:rPr>
          <w:rFonts w:ascii="微软雅黑" w:eastAsia="微软雅黑" w:hAnsi="微软雅黑" w:cs="仿宋_GB2312" w:hint="eastAsia"/>
          <w:kern w:val="0"/>
          <w:sz w:val="24"/>
        </w:rPr>
        <w:t>作出</w:t>
      </w:r>
      <w:proofErr w:type="gramEnd"/>
      <w:r w:rsidRPr="0026674A">
        <w:rPr>
          <w:rFonts w:ascii="微软雅黑" w:eastAsia="微软雅黑" w:hAnsi="微软雅黑" w:cs="仿宋_GB2312" w:hint="eastAsia"/>
          <w:kern w:val="0"/>
          <w:sz w:val="24"/>
        </w:rPr>
        <w:t>判决，宣告该转让船舶不附有船舶优先权。判决内容应当公告。</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jc w:val="center"/>
        <w:rPr>
          <w:rFonts w:ascii="微软雅黑" w:eastAsia="微软雅黑" w:hAnsi="微软雅黑" w:cs="黑体"/>
          <w:kern w:val="0"/>
          <w:sz w:val="24"/>
        </w:rPr>
      </w:pPr>
      <w:r w:rsidRPr="0026674A">
        <w:rPr>
          <w:rFonts w:ascii="微软雅黑" w:eastAsia="微软雅黑" w:hAnsi="微软雅黑" w:cs="黑体" w:hint="eastAsia"/>
          <w:kern w:val="0"/>
          <w:sz w:val="24"/>
        </w:rPr>
        <w:t>第十二章　附则</w:t>
      </w:r>
    </w:p>
    <w:p w:rsidR="00387AC1" w:rsidRPr="0026674A" w:rsidRDefault="00387AC1" w:rsidP="0026674A">
      <w:pPr>
        <w:spacing w:line="280" w:lineRule="exact"/>
        <w:rPr>
          <w:rFonts w:ascii="微软雅黑" w:eastAsia="微软雅黑" w:hAnsi="微软雅黑" w:cs="宋体"/>
          <w:kern w:val="0"/>
          <w:sz w:val="24"/>
        </w:rPr>
      </w:pPr>
    </w:p>
    <w:p w:rsidR="00387AC1" w:rsidRPr="0026674A" w:rsidRDefault="007067F8" w:rsidP="0026674A">
      <w:pPr>
        <w:spacing w:line="280" w:lineRule="exact"/>
        <w:rPr>
          <w:rFonts w:ascii="微软雅黑" w:eastAsia="微软雅黑" w:hAnsi="微软雅黑" w:cs="仿宋_GB2312"/>
          <w:kern w:val="0"/>
          <w:sz w:val="24"/>
        </w:rPr>
      </w:pPr>
      <w:r w:rsidRPr="0026674A">
        <w:rPr>
          <w:rFonts w:ascii="微软雅黑" w:eastAsia="微软雅黑" w:hAnsi="微软雅黑" w:cs="仿宋_GB2312" w:hint="eastAsia"/>
          <w:kern w:val="0"/>
          <w:sz w:val="24"/>
        </w:rPr>
        <w:t xml:space="preserve">　　</w:t>
      </w:r>
      <w:r w:rsidRPr="0026674A">
        <w:rPr>
          <w:rFonts w:ascii="微软雅黑" w:eastAsia="微软雅黑" w:hAnsi="微软雅黑" w:cs="黑体" w:hint="eastAsia"/>
          <w:kern w:val="0"/>
          <w:sz w:val="24"/>
        </w:rPr>
        <w:t>第一百二十七条</w:t>
      </w:r>
      <w:r w:rsidRPr="0026674A">
        <w:rPr>
          <w:rFonts w:ascii="微软雅黑" w:eastAsia="微软雅黑" w:hAnsi="微软雅黑" w:cs="仿宋_GB2312" w:hint="eastAsia"/>
          <w:kern w:val="0"/>
          <w:sz w:val="24"/>
        </w:rPr>
        <w:t xml:space="preserve">　本法自2000年7月1日起施行。</w:t>
      </w:r>
      <w:bookmarkStart w:id="0" w:name="_GoBack"/>
      <w:bookmarkEnd w:id="0"/>
    </w:p>
    <w:sectPr w:rsidR="00387AC1" w:rsidRPr="0026674A" w:rsidSect="0031370D">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863" w:rsidRDefault="00AE6863" w:rsidP="00387AC1">
      <w:r>
        <w:separator/>
      </w:r>
    </w:p>
  </w:endnote>
  <w:endnote w:type="continuationSeparator" w:id="0">
    <w:p w:rsidR="00AE6863" w:rsidRDefault="00AE6863" w:rsidP="0038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C1" w:rsidRDefault="00AE6863">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87AC1" w:rsidRDefault="007067F8">
                <w:pPr>
                  <w:pStyle w:val="a7"/>
                  <w:rPr>
                    <w:rFonts w:ascii="宋体" w:eastAsia="宋体" w:hAnsi="宋体" w:cs="宋体"/>
                    <w:sz w:val="28"/>
                    <w:szCs w:val="28"/>
                  </w:rPr>
                </w:pPr>
                <w:r>
                  <w:rPr>
                    <w:rFonts w:ascii="宋体" w:eastAsia="宋体" w:hAnsi="宋体" w:cs="宋体" w:hint="eastAsia"/>
                    <w:sz w:val="28"/>
                    <w:szCs w:val="28"/>
                  </w:rPr>
                  <w:t xml:space="preserve">　—</w:t>
                </w:r>
                <w:r w:rsidR="00387AC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87AC1">
                  <w:rPr>
                    <w:rFonts w:ascii="宋体" w:eastAsia="宋体" w:hAnsi="宋体" w:cs="宋体" w:hint="eastAsia"/>
                    <w:sz w:val="28"/>
                    <w:szCs w:val="28"/>
                  </w:rPr>
                  <w:fldChar w:fldCharType="separate"/>
                </w:r>
                <w:r w:rsidR="0031370D">
                  <w:rPr>
                    <w:rFonts w:ascii="宋体" w:eastAsia="宋体" w:hAnsi="宋体" w:cs="宋体"/>
                    <w:noProof/>
                    <w:sz w:val="28"/>
                    <w:szCs w:val="28"/>
                  </w:rPr>
                  <w:t>8</w:t>
                </w:r>
                <w:r w:rsidR="00387AC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C1" w:rsidRDefault="00AE6863">
    <w:pPr>
      <w:pStyle w:val="a7"/>
    </w:pPr>
    <w:r>
      <w:pict>
        <v:shapetype id="_x0000_t202" coordsize="21600,21600" o:spt="202" path="m,l,21600r21600,l21600,xe">
          <v:stroke joinstyle="miter"/>
          <v:path gradientshapeok="t" o:connecttype="rect"/>
        </v:shapetype>
        <v:shape id="_x0000_s2050" type="#_x0000_t202" style="position:absolute;margin-left:453.75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387AC1" w:rsidRDefault="007067F8">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387AC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87AC1">
                  <w:rPr>
                    <w:rFonts w:ascii="宋体" w:eastAsia="宋体" w:hAnsi="宋体" w:cs="宋体" w:hint="eastAsia"/>
                    <w:sz w:val="28"/>
                    <w:szCs w:val="28"/>
                  </w:rPr>
                  <w:fldChar w:fldCharType="separate"/>
                </w:r>
                <w:r w:rsidR="0031370D">
                  <w:rPr>
                    <w:rFonts w:ascii="宋体" w:eastAsia="宋体" w:hAnsi="宋体" w:cs="宋体"/>
                    <w:noProof/>
                    <w:sz w:val="28"/>
                    <w:szCs w:val="28"/>
                  </w:rPr>
                  <w:t>8</w:t>
                </w:r>
                <w:r w:rsidR="00387AC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863" w:rsidRDefault="00AE6863" w:rsidP="00387AC1">
      <w:r>
        <w:separator/>
      </w:r>
    </w:p>
  </w:footnote>
  <w:footnote w:type="continuationSeparator" w:id="0">
    <w:p w:rsidR="00AE6863" w:rsidRDefault="00AE6863" w:rsidP="0038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C1" w:rsidRDefault="00387AC1">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C1" w:rsidRDefault="00387AC1">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6674A"/>
    <w:rsid w:val="00277DE5"/>
    <w:rsid w:val="00297298"/>
    <w:rsid w:val="002979E0"/>
    <w:rsid w:val="002A3EF0"/>
    <w:rsid w:val="002F7DF8"/>
    <w:rsid w:val="00304A84"/>
    <w:rsid w:val="0031370D"/>
    <w:rsid w:val="00320296"/>
    <w:rsid w:val="00341FBF"/>
    <w:rsid w:val="00361106"/>
    <w:rsid w:val="003870B2"/>
    <w:rsid w:val="00387AC1"/>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067F8"/>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E6863"/>
    <w:rsid w:val="00AF3EA3"/>
    <w:rsid w:val="00B116B4"/>
    <w:rsid w:val="00B146D8"/>
    <w:rsid w:val="00B30D5E"/>
    <w:rsid w:val="00B5205C"/>
    <w:rsid w:val="00B86404"/>
    <w:rsid w:val="00B95A4E"/>
    <w:rsid w:val="00B9697E"/>
    <w:rsid w:val="00BD4FD8"/>
    <w:rsid w:val="00BD5ABA"/>
    <w:rsid w:val="00C066A8"/>
    <w:rsid w:val="00CE4F2D"/>
    <w:rsid w:val="00CE5247"/>
    <w:rsid w:val="00D54AF3"/>
    <w:rsid w:val="00D54B93"/>
    <w:rsid w:val="00D70A89"/>
    <w:rsid w:val="00D76CB4"/>
    <w:rsid w:val="00D84514"/>
    <w:rsid w:val="00DC5C43"/>
    <w:rsid w:val="00DD0B8B"/>
    <w:rsid w:val="00E235DD"/>
    <w:rsid w:val="00E64956"/>
    <w:rsid w:val="00EE4F6D"/>
    <w:rsid w:val="00F00D39"/>
    <w:rsid w:val="00FA3C68"/>
    <w:rsid w:val="00FC68C1"/>
    <w:rsid w:val="02304242"/>
    <w:rsid w:val="082D0888"/>
    <w:rsid w:val="0C4E6F56"/>
    <w:rsid w:val="0D2F2A95"/>
    <w:rsid w:val="20E16ACB"/>
    <w:rsid w:val="28E1449F"/>
    <w:rsid w:val="3258761C"/>
    <w:rsid w:val="33A40D08"/>
    <w:rsid w:val="33CB3E8B"/>
    <w:rsid w:val="36933235"/>
    <w:rsid w:val="44BC0EEC"/>
    <w:rsid w:val="482A39F4"/>
    <w:rsid w:val="4C831D81"/>
    <w:rsid w:val="56755F92"/>
    <w:rsid w:val="6343322C"/>
    <w:rsid w:val="653A70E2"/>
    <w:rsid w:val="72406E3D"/>
    <w:rsid w:val="75880CC5"/>
    <w:rsid w:val="75997DCE"/>
    <w:rsid w:val="7DEB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0C4B84"/>
  <w15:docId w15:val="{5191F9FF-7BFB-4FCB-B360-5915A587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AC1"/>
    <w:pPr>
      <w:widowControl w:val="0"/>
      <w:jc w:val="both"/>
    </w:pPr>
    <w:rPr>
      <w:rFonts w:eastAsia="仿宋_GB2312"/>
      <w:kern w:val="2"/>
      <w:sz w:val="32"/>
      <w:szCs w:val="24"/>
    </w:rPr>
  </w:style>
  <w:style w:type="paragraph" w:styleId="1">
    <w:name w:val="heading 1"/>
    <w:basedOn w:val="a"/>
    <w:next w:val="a"/>
    <w:link w:val="10"/>
    <w:qFormat/>
    <w:rsid w:val="00387AC1"/>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387AC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387AC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87AC1"/>
    <w:pPr>
      <w:shd w:val="clear" w:color="auto" w:fill="000080"/>
    </w:pPr>
  </w:style>
  <w:style w:type="paragraph" w:styleId="a4">
    <w:name w:val="Plain Text"/>
    <w:basedOn w:val="a"/>
    <w:link w:val="a5"/>
    <w:uiPriority w:val="99"/>
    <w:unhideWhenUsed/>
    <w:qFormat/>
    <w:rsid w:val="00387AC1"/>
    <w:rPr>
      <w:rFonts w:ascii="宋体" w:eastAsia="宋体" w:hAnsi="Courier New"/>
      <w:sz w:val="21"/>
      <w:szCs w:val="21"/>
    </w:rPr>
  </w:style>
  <w:style w:type="paragraph" w:styleId="a6">
    <w:name w:val="Balloon Text"/>
    <w:basedOn w:val="a"/>
    <w:semiHidden/>
    <w:qFormat/>
    <w:rsid w:val="00387AC1"/>
    <w:rPr>
      <w:sz w:val="18"/>
      <w:szCs w:val="18"/>
    </w:rPr>
  </w:style>
  <w:style w:type="paragraph" w:styleId="a7">
    <w:name w:val="footer"/>
    <w:basedOn w:val="a"/>
    <w:link w:val="a8"/>
    <w:uiPriority w:val="99"/>
    <w:qFormat/>
    <w:rsid w:val="00387AC1"/>
    <w:pPr>
      <w:tabs>
        <w:tab w:val="center" w:pos="4153"/>
        <w:tab w:val="right" w:pos="8306"/>
      </w:tabs>
      <w:snapToGrid w:val="0"/>
      <w:jc w:val="left"/>
    </w:pPr>
    <w:rPr>
      <w:sz w:val="18"/>
      <w:szCs w:val="18"/>
    </w:rPr>
  </w:style>
  <w:style w:type="paragraph" w:styleId="a9">
    <w:name w:val="header"/>
    <w:basedOn w:val="a"/>
    <w:link w:val="aa"/>
    <w:uiPriority w:val="99"/>
    <w:qFormat/>
    <w:rsid w:val="00387AC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387AC1"/>
  </w:style>
  <w:style w:type="paragraph" w:styleId="ab">
    <w:name w:val="Subtitle"/>
    <w:basedOn w:val="a"/>
    <w:next w:val="a"/>
    <w:link w:val="ac"/>
    <w:qFormat/>
    <w:rsid w:val="00387AC1"/>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387AC1"/>
    <w:pPr>
      <w:ind w:leftChars="200" w:left="420"/>
    </w:pPr>
  </w:style>
  <w:style w:type="paragraph" w:styleId="ad">
    <w:name w:val="Title"/>
    <w:basedOn w:val="a"/>
    <w:next w:val="a"/>
    <w:link w:val="ae"/>
    <w:qFormat/>
    <w:rsid w:val="00387AC1"/>
    <w:pPr>
      <w:spacing w:before="240" w:after="60"/>
      <w:jc w:val="center"/>
      <w:outlineLvl w:val="0"/>
    </w:pPr>
    <w:rPr>
      <w:rFonts w:ascii="Cambria" w:eastAsia="宋体" w:hAnsi="Cambria"/>
      <w:b/>
      <w:bCs/>
      <w:szCs w:val="32"/>
    </w:rPr>
  </w:style>
  <w:style w:type="character" w:styleId="af">
    <w:name w:val="Strong"/>
    <w:qFormat/>
    <w:rsid w:val="00387AC1"/>
    <w:rPr>
      <w:b/>
      <w:bCs/>
    </w:rPr>
  </w:style>
  <w:style w:type="character" w:styleId="af0">
    <w:name w:val="page number"/>
    <w:basedOn w:val="a0"/>
    <w:qFormat/>
    <w:rsid w:val="00387AC1"/>
  </w:style>
  <w:style w:type="character" w:styleId="af1">
    <w:name w:val="FollowedHyperlink"/>
    <w:qFormat/>
    <w:rsid w:val="00387AC1"/>
    <w:rPr>
      <w:color w:val="800080"/>
      <w:u w:val="single"/>
    </w:rPr>
  </w:style>
  <w:style w:type="character" w:styleId="af2">
    <w:name w:val="Emphasis"/>
    <w:qFormat/>
    <w:rsid w:val="00387AC1"/>
    <w:rPr>
      <w:i/>
      <w:iCs/>
    </w:rPr>
  </w:style>
  <w:style w:type="character" w:styleId="af3">
    <w:name w:val="Hyperlink"/>
    <w:uiPriority w:val="99"/>
    <w:qFormat/>
    <w:rsid w:val="00387AC1"/>
    <w:rPr>
      <w:rFonts w:ascii="ˎ̥" w:hAnsi="ˎ̥" w:hint="default"/>
      <w:color w:val="0404B3"/>
      <w:sz w:val="18"/>
      <w:szCs w:val="18"/>
      <w:u w:val="none"/>
    </w:rPr>
  </w:style>
  <w:style w:type="paragraph" w:customStyle="1" w:styleId="Style20">
    <w:name w:val="_Style 20"/>
    <w:basedOn w:val="1"/>
    <w:next w:val="a"/>
    <w:uiPriority w:val="39"/>
    <w:qFormat/>
    <w:rsid w:val="00387AC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87AC1"/>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387AC1"/>
    <w:rPr>
      <w:rFonts w:eastAsia="仿宋_GB2312"/>
      <w:kern w:val="2"/>
      <w:sz w:val="18"/>
      <w:szCs w:val="18"/>
    </w:rPr>
  </w:style>
  <w:style w:type="character" w:customStyle="1" w:styleId="a5">
    <w:name w:val="纯文本 字符"/>
    <w:link w:val="a4"/>
    <w:uiPriority w:val="99"/>
    <w:qFormat/>
    <w:rsid w:val="00387AC1"/>
    <w:rPr>
      <w:rFonts w:ascii="宋体" w:hAnsi="Courier New" w:cs="Courier New"/>
      <w:kern w:val="2"/>
      <w:sz w:val="21"/>
      <w:szCs w:val="21"/>
    </w:rPr>
  </w:style>
  <w:style w:type="character" w:customStyle="1" w:styleId="Char1">
    <w:name w:val="纯文本 Char1"/>
    <w:qFormat/>
    <w:rsid w:val="00387AC1"/>
    <w:rPr>
      <w:rFonts w:ascii="宋体" w:hAnsi="Courier New" w:cs="Courier New"/>
      <w:kern w:val="2"/>
      <w:sz w:val="21"/>
      <w:szCs w:val="21"/>
    </w:rPr>
  </w:style>
  <w:style w:type="character" w:customStyle="1" w:styleId="ac">
    <w:name w:val="副标题 字符"/>
    <w:link w:val="ab"/>
    <w:qFormat/>
    <w:rsid w:val="00387AC1"/>
    <w:rPr>
      <w:rFonts w:ascii="Cambria" w:hAnsi="Cambria" w:cs="Times New Roman"/>
      <w:b/>
      <w:bCs/>
      <w:kern w:val="28"/>
      <w:sz w:val="32"/>
      <w:szCs w:val="32"/>
    </w:rPr>
  </w:style>
  <w:style w:type="character" w:customStyle="1" w:styleId="10">
    <w:name w:val="标题 1 字符"/>
    <w:link w:val="1"/>
    <w:qFormat/>
    <w:rsid w:val="00387AC1"/>
    <w:rPr>
      <w:rFonts w:eastAsia="仿宋_GB2312"/>
      <w:b/>
      <w:bCs/>
      <w:kern w:val="44"/>
      <w:sz w:val="44"/>
      <w:szCs w:val="44"/>
    </w:rPr>
  </w:style>
  <w:style w:type="character" w:customStyle="1" w:styleId="ae">
    <w:name w:val="标题 字符"/>
    <w:link w:val="ad"/>
    <w:qFormat/>
    <w:rsid w:val="00387AC1"/>
    <w:rPr>
      <w:rFonts w:ascii="Cambria" w:hAnsi="Cambria" w:cs="Times New Roman"/>
      <w:b/>
      <w:bCs/>
      <w:kern w:val="2"/>
      <w:sz w:val="32"/>
      <w:szCs w:val="32"/>
    </w:rPr>
  </w:style>
  <w:style w:type="character" w:customStyle="1" w:styleId="11Char">
    <w:name w:val="1.1 Char"/>
    <w:link w:val="11"/>
    <w:qFormat/>
    <w:rsid w:val="00387AC1"/>
    <w:rPr>
      <w:rFonts w:ascii="Calibri" w:hAnsi="Calibri"/>
      <w:b/>
      <w:bCs/>
      <w:kern w:val="2"/>
      <w:sz w:val="30"/>
      <w:szCs w:val="32"/>
    </w:rPr>
  </w:style>
  <w:style w:type="character" w:customStyle="1" w:styleId="30">
    <w:name w:val="标题 3 字符"/>
    <w:link w:val="3"/>
    <w:semiHidden/>
    <w:qFormat/>
    <w:rsid w:val="00387AC1"/>
    <w:rPr>
      <w:rFonts w:eastAsia="仿宋_GB2312"/>
      <w:b/>
      <w:bCs/>
      <w:kern w:val="2"/>
      <w:sz w:val="32"/>
      <w:szCs w:val="32"/>
    </w:rPr>
  </w:style>
  <w:style w:type="character" w:customStyle="1" w:styleId="20">
    <w:name w:val="标题 2 字符"/>
    <w:link w:val="2"/>
    <w:uiPriority w:val="9"/>
    <w:qFormat/>
    <w:rsid w:val="00387AC1"/>
    <w:rPr>
      <w:rFonts w:ascii="Cambria" w:hAnsi="Cambria"/>
      <w:b/>
      <w:bCs/>
      <w:kern w:val="2"/>
      <w:sz w:val="32"/>
      <w:szCs w:val="32"/>
    </w:rPr>
  </w:style>
  <w:style w:type="character" w:customStyle="1" w:styleId="a8">
    <w:name w:val="页脚 字符"/>
    <w:link w:val="a7"/>
    <w:uiPriority w:val="99"/>
    <w:qFormat/>
    <w:rsid w:val="00387AC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9</Pages>
  <Words>1928</Words>
  <Characters>10996</Characters>
  <Application>Microsoft Office Word</Application>
  <DocSecurity>0</DocSecurity>
  <Lines>91</Lines>
  <Paragraphs>25</Paragraphs>
  <ScaleCrop>false</ScaleCrop>
  <Company>Lenovo</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G006</dc:title>
  <dc:creator>新大榭</dc:creator>
  <cp:lastModifiedBy>Zhanglb</cp:lastModifiedBy>
  <cp:revision>62</cp:revision>
  <cp:lastPrinted>2016-11-15T16:26:00Z</cp:lastPrinted>
  <dcterms:created xsi:type="dcterms:W3CDTF">2016-10-19T07:39:00Z</dcterms:created>
  <dcterms:modified xsi:type="dcterms:W3CDTF">2025-08-19T09:50:00Z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